
<file path=[Content_Types].xml><?xml version="1.0" encoding="utf-8"?>
<Types xmlns="http://schemas.openxmlformats.org/package/2006/content-types">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88E" w:rsidRPr="00E6088E" w:rsidRDefault="00E6088E" w:rsidP="00E6088E">
      <w:pPr>
        <w:pStyle w:val="Ttulo1"/>
        <w:shd w:val="clear" w:color="auto" w:fill="FFFFFF"/>
        <w:spacing w:before="75" w:beforeAutospacing="0" w:after="450" w:afterAutospacing="0"/>
        <w:rPr>
          <w:rFonts w:ascii="Arial" w:hAnsi="Arial" w:cs="Arial"/>
          <w:b/>
          <w:bCs/>
          <w:color w:val="5E9AD2"/>
          <w:sz w:val="39"/>
          <w:szCs w:val="39"/>
        </w:rPr>
      </w:pPr>
      <w:r w:rsidRPr="00E6088E">
        <w:rPr>
          <w:rFonts w:ascii="Arial" w:hAnsi="Arial" w:cs="Arial"/>
          <w:b/>
          <w:bCs/>
          <w:color w:val="5E9AD2"/>
          <w:sz w:val="39"/>
          <w:szCs w:val="39"/>
        </w:rPr>
        <w:t>October 2009 Archives</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r>
        <w:rPr>
          <w:rFonts w:ascii="Arial" w:hAnsi="Arial" w:cs="Arial"/>
          <w:b/>
          <w:bCs/>
          <w:color w:val="5E9AD2"/>
          <w:sz w:val="33"/>
          <w:szCs w:val="33"/>
          <w:lang w:val="en-US"/>
        </w:rPr>
        <w:fldChar w:fldCharType="begin"/>
      </w:r>
      <w:r w:rsidRPr="00E6088E">
        <w:rPr>
          <w:rFonts w:ascii="Arial" w:hAnsi="Arial" w:cs="Arial"/>
          <w:b/>
          <w:bCs/>
          <w:color w:val="5E9AD2"/>
          <w:sz w:val="33"/>
          <w:szCs w:val="33"/>
        </w:rPr>
        <w:instrText xml:space="preserve"> HYPERLINK "http://www.sandyblogs.com/techlink_spanish/2009/10/actualizacion-del-sistema-de-diagnostico-global.html" </w:instrText>
      </w:r>
      <w:r>
        <w:rPr>
          <w:rFonts w:ascii="Arial" w:hAnsi="Arial" w:cs="Arial"/>
          <w:b/>
          <w:bCs/>
          <w:color w:val="5E9AD2"/>
          <w:sz w:val="33"/>
          <w:szCs w:val="33"/>
          <w:lang w:val="en-US"/>
        </w:rPr>
        <w:fldChar w:fldCharType="separate"/>
      </w:r>
      <w:r w:rsidRPr="00E6088E">
        <w:rPr>
          <w:rStyle w:val="Hipervnculo"/>
          <w:rFonts w:ascii="Arial" w:hAnsi="Arial" w:cs="Arial"/>
          <w:sz w:val="33"/>
          <w:szCs w:val="33"/>
        </w:rPr>
        <w:t>Actualización del sistema de diagnóstico global</w:t>
      </w:r>
      <w:r>
        <w:rPr>
          <w:rFonts w:ascii="Arial" w:hAnsi="Arial" w:cs="Arial"/>
          <w:b/>
          <w:bCs/>
          <w:color w:val="5E9AD2"/>
          <w:sz w:val="33"/>
          <w:szCs w:val="33"/>
          <w:lang w:val="en-US"/>
        </w:rPr>
        <w:fldChar w:fldCharType="end"/>
      </w:r>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6:35 PM </w:t>
      </w:r>
      <w:r>
        <w:rPr>
          <w:rStyle w:val="separator"/>
          <w:color w:val="333333"/>
          <w:sz w:val="17"/>
          <w:szCs w:val="17"/>
          <w:lang w:val="en-US"/>
        </w:rPr>
        <w:t>|</w:t>
      </w:r>
      <w:r>
        <w:rPr>
          <w:color w:val="333333"/>
          <w:sz w:val="17"/>
          <w:szCs w:val="17"/>
          <w:lang w:val="en-US"/>
        </w:rPr>
        <w:t xml:space="preserve"> </w:t>
      </w:r>
      <w:hyperlink r:id="rId5"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52"/>
        <w:rPr>
          <w:rFonts w:ascii="Times New Roman" w:hAnsi="Times New Roman" w:cs="Times New Roman"/>
          <w:color w:val="333333"/>
        </w:rPr>
      </w:pPr>
      <w:r>
        <w:rPr>
          <w:b/>
          <w:bCs/>
          <w:color w:val="333333"/>
          <w:sz w:val="28"/>
          <w:szCs w:val="28"/>
          <w:lang w:val="es-MX"/>
        </w:rPr>
        <w:t>Actualización del sistema de diagnóstico global</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252"/>
        <w:rPr>
          <w:color w:val="333333"/>
          <w:lang w:val="en-US"/>
        </w:rPr>
      </w:pPr>
      <w:r>
        <w:rPr>
          <w:color w:val="333333"/>
          <w:sz w:val="22"/>
          <w:szCs w:val="22"/>
          <w:lang w:val="es-MX"/>
        </w:rPr>
        <w:t xml:space="preserve">Con la reciente llegada del </w:t>
      </w:r>
      <w:proofErr w:type="spellStart"/>
      <w:r>
        <w:rPr>
          <w:color w:val="333333"/>
          <w:sz w:val="22"/>
          <w:szCs w:val="22"/>
          <w:lang w:val="es-MX"/>
        </w:rPr>
        <w:t>Camaro</w:t>
      </w:r>
      <w:proofErr w:type="spellEnd"/>
      <w:r>
        <w:rPr>
          <w:color w:val="333333"/>
          <w:sz w:val="22"/>
          <w:szCs w:val="22"/>
          <w:lang w:val="es-MX"/>
        </w:rPr>
        <w:t xml:space="preserve">, </w:t>
      </w:r>
      <w:proofErr w:type="spellStart"/>
      <w:r>
        <w:rPr>
          <w:color w:val="333333"/>
          <w:sz w:val="22"/>
          <w:szCs w:val="22"/>
          <w:lang w:val="es-MX"/>
        </w:rPr>
        <w:t>LaCrosse</w:t>
      </w:r>
      <w:proofErr w:type="spellEnd"/>
      <w:r>
        <w:rPr>
          <w:color w:val="333333"/>
          <w:sz w:val="22"/>
          <w:szCs w:val="22"/>
          <w:lang w:val="es-MX"/>
        </w:rPr>
        <w:t xml:space="preserve">, </w:t>
      </w:r>
      <w:proofErr w:type="spellStart"/>
      <w:r>
        <w:rPr>
          <w:color w:val="333333"/>
          <w:sz w:val="22"/>
          <w:szCs w:val="22"/>
          <w:lang w:val="es-MX"/>
        </w:rPr>
        <w:t>Equinox</w:t>
      </w:r>
      <w:proofErr w:type="spellEnd"/>
      <w:r>
        <w:rPr>
          <w:color w:val="333333"/>
          <w:sz w:val="22"/>
          <w:szCs w:val="22"/>
          <w:lang w:val="es-MX"/>
        </w:rPr>
        <w:t xml:space="preserve">, </w:t>
      </w:r>
      <w:proofErr w:type="spellStart"/>
      <w:r>
        <w:rPr>
          <w:color w:val="333333"/>
          <w:sz w:val="22"/>
          <w:szCs w:val="22"/>
          <w:lang w:val="es-MX"/>
        </w:rPr>
        <w:t>Terrain</w:t>
      </w:r>
      <w:proofErr w:type="spellEnd"/>
      <w:r>
        <w:rPr>
          <w:color w:val="333333"/>
          <w:sz w:val="22"/>
          <w:szCs w:val="22"/>
          <w:lang w:val="es-MX"/>
        </w:rPr>
        <w:t xml:space="preserve"> y SRX 2010 a las distribuidoras, los técnicos han tenido su primera experiencia al diagnosticar los vehículos de arquitectura global de GM (Global A) con el nuevo sistema de diagnóstico global de GM (GDS). Estos vehículos no permiten la comunicación del </w:t>
      </w:r>
      <w:proofErr w:type="spellStart"/>
      <w:r>
        <w:rPr>
          <w:color w:val="333333"/>
          <w:sz w:val="22"/>
          <w:szCs w:val="22"/>
          <w:lang w:val="es-MX"/>
        </w:rPr>
        <w:t>Tech</w:t>
      </w:r>
      <w:proofErr w:type="spellEnd"/>
      <w:r>
        <w:rPr>
          <w:color w:val="333333"/>
          <w:sz w:val="22"/>
          <w:szCs w:val="22"/>
          <w:lang w:val="es-MX"/>
        </w:rPr>
        <w:t xml:space="preserve"> 2</w:t>
      </w:r>
      <w:r>
        <w:rPr>
          <w:color w:val="333333"/>
          <w:sz w:val="22"/>
          <w:szCs w:val="22"/>
          <w:vertAlign w:val="superscript"/>
          <w:lang w:val="es-MX"/>
        </w:rPr>
        <w:t>®</w:t>
      </w:r>
      <w:r>
        <w:rPr>
          <w:color w:val="333333"/>
          <w:sz w:val="22"/>
          <w:szCs w:val="22"/>
          <w:lang w:val="es-MX"/>
        </w:rPr>
        <w:t xml:space="preserve"> para propósitos de diagnóstico. (Fig. 1)</w:t>
      </w:r>
    </w:p>
    <w:p w:rsidR="00E6088E" w:rsidRDefault="00E6088E" w:rsidP="00E6088E">
      <w:pPr>
        <w:shd w:val="clear" w:color="auto" w:fill="FFFFFF"/>
        <w:spacing w:before="100" w:beforeAutospacing="1" w:after="100" w:afterAutospacing="1"/>
        <w:ind w:right="252"/>
        <w:rPr>
          <w:color w:val="333333"/>
          <w:lang w:val="en-US"/>
        </w:rPr>
      </w:pPr>
      <w:r>
        <w:rPr>
          <w:color w:val="333333"/>
          <w:sz w:val="22"/>
          <w:szCs w:val="22"/>
          <w:lang w:val="en-US"/>
        </w:rPr>
        <w:t> </w:t>
      </w:r>
      <w:r>
        <w:rPr>
          <w:noProof/>
          <w:color w:val="333333"/>
          <w:sz w:val="20"/>
          <w:szCs w:val="20"/>
        </w:rPr>
        <w:drawing>
          <wp:inline distT="0" distB="0" distL="0" distR="0">
            <wp:extent cx="4286250" cy="2371725"/>
            <wp:effectExtent l="19050" t="0" r="0" b="0"/>
            <wp:docPr id="1" name="Imagen 1" descr="october_09_techlink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_09_techlink_fig1.jpg"/>
                    <pic:cNvPicPr>
                      <a:picLocks noChangeAspect="1" noChangeArrowheads="1"/>
                    </pic:cNvPicPr>
                  </pic:nvPicPr>
                  <pic:blipFill>
                    <a:blip r:embed="rId6"/>
                    <a:srcRect/>
                    <a:stretch>
                      <a:fillRect/>
                    </a:stretch>
                  </pic:blipFill>
                  <pic:spPr bwMode="auto">
                    <a:xfrm>
                      <a:off x="0" y="0"/>
                      <a:ext cx="4286250" cy="2371725"/>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El GDS es una aplicación de diagnóstico con base en PC que funciona con comandos simples dirigidos por un menú con una interfaz estándar de Windows</w:t>
      </w:r>
      <w:r>
        <w:rPr>
          <w:color w:val="333333"/>
          <w:sz w:val="22"/>
          <w:szCs w:val="22"/>
          <w:vertAlign w:val="superscript"/>
          <w:lang w:val="es-MX"/>
        </w:rPr>
        <w:t>®</w:t>
      </w:r>
      <w:r>
        <w:rPr>
          <w:color w:val="333333"/>
          <w:sz w:val="22"/>
          <w:szCs w:val="22"/>
          <w:lang w:val="es-MX"/>
        </w:rPr>
        <w:t xml:space="preserve"> en una PC de servicio </w:t>
      </w:r>
      <w:proofErr w:type="spellStart"/>
      <w:r>
        <w:rPr>
          <w:color w:val="333333"/>
          <w:sz w:val="22"/>
          <w:szCs w:val="22"/>
          <w:lang w:val="es-MX"/>
        </w:rPr>
        <w:t>Techline</w:t>
      </w:r>
      <w:proofErr w:type="spellEnd"/>
      <w:r>
        <w:rPr>
          <w:color w:val="333333"/>
          <w:sz w:val="22"/>
          <w:szCs w:val="22"/>
          <w:lang w:val="es-MX"/>
        </w:rPr>
        <w:t xml:space="preserve">. Utiliza la pantalla y la capacidad de procesamiento de la PC para proporcionar a los técnicos la capacidad de trabajar con los datos del vehículo de formas no disponibles en el </w:t>
      </w:r>
      <w:proofErr w:type="spellStart"/>
      <w:r>
        <w:rPr>
          <w:color w:val="333333"/>
          <w:sz w:val="22"/>
          <w:szCs w:val="22"/>
          <w:lang w:val="es-MX"/>
        </w:rPr>
        <w:t>Tech</w:t>
      </w:r>
      <w:proofErr w:type="spellEnd"/>
      <w:r>
        <w:rPr>
          <w:color w:val="333333"/>
          <w:sz w:val="22"/>
          <w:szCs w:val="22"/>
          <w:lang w:val="es-MX"/>
        </w:rPr>
        <w:t xml:space="preserve"> 2. Los técnicos podrán visualizar muchos más datos desde muchas perspectivas diferentes junto con una característica instantánea mejorada.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Pronto se introducirán varios vehículos Global A que también utilizarán el GDS, incluyendo el </w:t>
      </w:r>
      <w:proofErr w:type="spellStart"/>
      <w:r>
        <w:rPr>
          <w:color w:val="333333"/>
          <w:sz w:val="22"/>
          <w:szCs w:val="22"/>
          <w:lang w:val="es-MX"/>
        </w:rPr>
        <w:t>Chevrolet</w:t>
      </w:r>
      <w:proofErr w:type="spellEnd"/>
      <w:r>
        <w:rPr>
          <w:color w:val="333333"/>
          <w:sz w:val="22"/>
          <w:szCs w:val="22"/>
          <w:lang w:val="es-MX"/>
        </w:rPr>
        <w:t xml:space="preserve"> </w:t>
      </w:r>
      <w:proofErr w:type="spellStart"/>
      <w:r>
        <w:rPr>
          <w:color w:val="333333"/>
          <w:sz w:val="22"/>
          <w:szCs w:val="22"/>
          <w:lang w:val="es-MX"/>
        </w:rPr>
        <w:t>Cruze</w:t>
      </w:r>
      <w:proofErr w:type="spellEnd"/>
      <w:r>
        <w:rPr>
          <w:color w:val="333333"/>
          <w:sz w:val="22"/>
          <w:szCs w:val="22"/>
          <w:lang w:val="es-MX"/>
        </w:rPr>
        <w:t xml:space="preserve">, </w:t>
      </w:r>
      <w:proofErr w:type="spellStart"/>
      <w:r>
        <w:rPr>
          <w:color w:val="333333"/>
          <w:sz w:val="22"/>
          <w:szCs w:val="22"/>
          <w:lang w:val="es-MX"/>
        </w:rPr>
        <w:t>Buick</w:t>
      </w:r>
      <w:proofErr w:type="spellEnd"/>
      <w:r>
        <w:rPr>
          <w:color w:val="333333"/>
          <w:sz w:val="22"/>
          <w:szCs w:val="22"/>
          <w:lang w:val="es-MX"/>
        </w:rPr>
        <w:t xml:space="preserve"> </w:t>
      </w:r>
      <w:proofErr w:type="spellStart"/>
      <w:r>
        <w:rPr>
          <w:color w:val="333333"/>
          <w:sz w:val="22"/>
          <w:szCs w:val="22"/>
          <w:lang w:val="es-MX"/>
        </w:rPr>
        <w:t>Regal</w:t>
      </w:r>
      <w:proofErr w:type="spellEnd"/>
      <w:r>
        <w:rPr>
          <w:color w:val="333333"/>
          <w:sz w:val="22"/>
          <w:szCs w:val="22"/>
          <w:lang w:val="es-MX"/>
        </w:rPr>
        <w:t xml:space="preserve">, </w:t>
      </w:r>
      <w:proofErr w:type="spellStart"/>
      <w:r>
        <w:rPr>
          <w:color w:val="333333"/>
          <w:sz w:val="22"/>
          <w:szCs w:val="22"/>
          <w:lang w:val="es-MX"/>
        </w:rPr>
        <w:t>Saab</w:t>
      </w:r>
      <w:proofErr w:type="spellEnd"/>
      <w:r>
        <w:rPr>
          <w:color w:val="333333"/>
          <w:sz w:val="22"/>
          <w:szCs w:val="22"/>
          <w:lang w:val="es-MX"/>
        </w:rPr>
        <w:t xml:space="preserve"> 9-5 y </w:t>
      </w:r>
      <w:proofErr w:type="spellStart"/>
      <w:r>
        <w:rPr>
          <w:color w:val="333333"/>
          <w:sz w:val="22"/>
          <w:szCs w:val="22"/>
          <w:lang w:val="es-MX"/>
        </w:rPr>
        <w:t>Saab</w:t>
      </w:r>
      <w:proofErr w:type="spellEnd"/>
      <w:r>
        <w:rPr>
          <w:color w:val="333333"/>
          <w:sz w:val="22"/>
          <w:szCs w:val="22"/>
          <w:lang w:val="es-MX"/>
        </w:rPr>
        <w:t xml:space="preserve"> 9-4X. La interfaz de diagnóstico múltiple (MDI) combinada con el GDS serán la herramienta de diagnóstico que se utilizará en los vehículos Global A, mientras que otros vehículos continuarán utilizando el </w:t>
      </w:r>
      <w:proofErr w:type="spellStart"/>
      <w:r>
        <w:rPr>
          <w:color w:val="333333"/>
          <w:sz w:val="22"/>
          <w:szCs w:val="22"/>
          <w:lang w:val="es-MX"/>
        </w:rPr>
        <w:t>Tech</w:t>
      </w:r>
      <w:proofErr w:type="spellEnd"/>
      <w:r>
        <w:rPr>
          <w:color w:val="333333"/>
          <w:sz w:val="22"/>
          <w:szCs w:val="22"/>
          <w:lang w:val="es-MX"/>
        </w:rPr>
        <w:t xml:space="preserve"> 2, haciendo que ambas herramientas de exploración sean herramientas de diagnóstico necesarias en la distribuidora.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i/>
          <w:iCs/>
          <w:color w:val="FF0000"/>
          <w:sz w:val="22"/>
          <w:szCs w:val="22"/>
          <w:lang w:val="es-MX"/>
        </w:rPr>
        <w:t>SUGERENCIA:</w:t>
      </w:r>
      <w:r>
        <w:rPr>
          <w:color w:val="333333"/>
          <w:sz w:val="22"/>
          <w:szCs w:val="22"/>
          <w:lang w:val="es-MX"/>
        </w:rPr>
        <w:t xml:space="preserve"> Cuando la información de servicio les indica a los técnicos que utilicen una herramienta de exploración durante los procedimientos de diagnóstico, no se refiere a una herramienta específica, como el MDI/GDS o </w:t>
      </w:r>
      <w:proofErr w:type="spellStart"/>
      <w:r>
        <w:rPr>
          <w:color w:val="333333"/>
          <w:sz w:val="22"/>
          <w:szCs w:val="22"/>
          <w:lang w:val="es-MX"/>
        </w:rPr>
        <w:t>Tech</w:t>
      </w:r>
      <w:proofErr w:type="spellEnd"/>
      <w:r>
        <w:rPr>
          <w:color w:val="333333"/>
          <w:sz w:val="22"/>
          <w:szCs w:val="22"/>
          <w:lang w:val="es-MX"/>
        </w:rPr>
        <w:t xml:space="preserve"> 2. Los técnicos necesitan determinar cuál es la herramienta de exploración adecuada para utilizar basándose en el vehículo que están reparando.</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Sistema eléctrico global</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Los modelos Global A que utilizan el GDS son vehículos diseñados verdaderamente de manera global. Se fabrican en todo el mundo para varios mercados diferentes. Esto requiere que los sistemas del vehículo cumplan con los requerimientos de las diferentes regulaciones en diferentes mercados, algunas de las cuales pueden tener algún efecto en la manera en la que los vehículos se diagnostican y reparan regularmente del otro lado del mundo.</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Es posible que un problema reciente experimentado en las distribuidoras sea una condición de no arranque después de cambiar un ECM u otro módulo de un vehículo Global A </w:t>
      </w:r>
      <w:proofErr w:type="spellStart"/>
      <w:r>
        <w:rPr>
          <w:color w:val="333333"/>
          <w:sz w:val="22"/>
          <w:szCs w:val="22"/>
          <w:lang w:val="es-MX"/>
        </w:rPr>
        <w:t>a</w:t>
      </w:r>
      <w:proofErr w:type="spellEnd"/>
      <w:r>
        <w:rPr>
          <w:color w:val="333333"/>
          <w:sz w:val="22"/>
          <w:szCs w:val="22"/>
          <w:lang w:val="es-MX"/>
        </w:rPr>
        <w:t xml:space="preserve"> otro.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El sistema Global A no permite que el controlador se cambie entre vehículos. Esto incluye estos módulos: ECM, BCM, EBCM, SDM, ECC e IPC.</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Si se cambia un módulo en un vehículo Global A, éste resultará en una condición de no arranque en ambos vehículos ya que los códigos de seguridad del módulo no coinciden.</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Utilizar el GDS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Para estar preparados para reparar los nuevos modelos Global A 2010, se recomienda que descargue e instale la aplicación del GDS antes de que los vehículos Global A empiecen a llegar a la distribuidora.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El GDS se puede descargar en TIS2Web al hacer clic en el icono GDS en la página de inicio de TIS2Web. La aplicación se debe cargar individualmente en la PC de cada taller. Una vez instalado, el GDS se debe iniciar desde el icono del escritorio de la PC o desde TIS2Web.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También verifique que su MDI esté configurada para la red de su distribuidora y actualizada con la versión de software más reciente. El software actualizado de la MDI se descarga automáticamente a la PC a través de SPS o GDS, pero los técnicos deben actualizar la MDI cuando se les indique con el nuevo software con la aplicación de software MDI Manager.</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Además, ya que la MDI ahora se utiliza como una herramienta de diagnóstico, así como el SPS, es posible que sea conveniente evaluar de nuevo cuántas MDI necesitará su departamento de servicio. Se pueden ordenar unidades adicionales al llamar al 1-800-GM-TOOLS.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Para aprovechar completamente los diagnósticos del vehículo con base en la PC, las computadoras portátiles y de tablilla les proporcionarán a los técnicos mayor movilidad y eficiencia al poder realizar diagnósticos en una prueba en carretera así como reducir la cantidad de tiempo que se utiliza al ir de una parte a otra entre el vehículo y una PC de escritorio. Si su distribuidora está analizando la compra de computadoras adicionales, portátiles o de escritorio, asegúrese de revisar las especificaciones más recientes de PC.</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Capacitación e información del GDS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Las especificaciones adicionales del GDS y la capacitación para el usuario están disponibles en línea.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lang w:val="en-US"/>
        </w:rPr>
        <w:t></w:t>
      </w:r>
      <w:r w:rsidRPr="00E6088E">
        <w:rPr>
          <w:color w:val="333333"/>
          <w:sz w:val="14"/>
          <w:szCs w:val="14"/>
        </w:rPr>
        <w:t xml:space="preserve">      </w:t>
      </w:r>
      <w:r>
        <w:rPr>
          <w:color w:val="333333"/>
          <w:sz w:val="22"/>
          <w:szCs w:val="22"/>
          <w:lang w:val="es-MX"/>
        </w:rPr>
        <w:t xml:space="preserve">Los distribuidores se deben asegurar de que su infraestructura actual de IT cumpla las especificaciones necesarias de GM para las aplicaciones </w:t>
      </w:r>
      <w:proofErr w:type="spellStart"/>
      <w:r>
        <w:rPr>
          <w:color w:val="333333"/>
          <w:sz w:val="22"/>
          <w:szCs w:val="22"/>
          <w:lang w:val="es-MX"/>
        </w:rPr>
        <w:t>Techline</w:t>
      </w:r>
      <w:proofErr w:type="spellEnd"/>
      <w:r>
        <w:rPr>
          <w:color w:val="333333"/>
          <w:sz w:val="22"/>
          <w:szCs w:val="22"/>
          <w:lang w:val="es-MX"/>
        </w:rPr>
        <w:t xml:space="preserve">. Las especificaciones actualizadas para ejecutar de manera eficiente el GDS están disponibles en www.gmdesolutions.com. (En Canadá, en </w:t>
      </w:r>
      <w:proofErr w:type="spellStart"/>
      <w:r>
        <w:rPr>
          <w:color w:val="333333"/>
          <w:sz w:val="22"/>
          <w:szCs w:val="22"/>
          <w:lang w:val="es-MX"/>
        </w:rPr>
        <w:t>GMGlobalConnect</w:t>
      </w:r>
      <w:proofErr w:type="spellEnd"/>
      <w:r>
        <w:rPr>
          <w:color w:val="333333"/>
          <w:sz w:val="22"/>
          <w:szCs w:val="22"/>
          <w:lang w:val="es-MX"/>
        </w:rPr>
        <w:t xml:space="preserve"> en la biblioteca de servicio bajo Herramientas y procesos y equipo).</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 xml:space="preserve">Las especificaciones recomendadas para utilizar </w:t>
      </w:r>
      <w:proofErr w:type="gramStart"/>
      <w:r>
        <w:rPr>
          <w:color w:val="333333"/>
          <w:sz w:val="22"/>
          <w:szCs w:val="22"/>
          <w:lang w:val="es-MX"/>
        </w:rPr>
        <w:t>un</w:t>
      </w:r>
      <w:proofErr w:type="gramEnd"/>
      <w:r>
        <w:rPr>
          <w:color w:val="333333"/>
          <w:sz w:val="22"/>
          <w:szCs w:val="22"/>
          <w:lang w:val="es-MX"/>
        </w:rPr>
        <w:t xml:space="preserve"> dispositivo de computación móvil (PC portátil o de tablilla) al realizar los procedimientos de diagnóstico en la carretera están disponibles en www.gmdesolutions.com. (En Canadá, en </w:t>
      </w:r>
      <w:proofErr w:type="spellStart"/>
      <w:r>
        <w:rPr>
          <w:color w:val="333333"/>
          <w:sz w:val="22"/>
          <w:szCs w:val="22"/>
          <w:lang w:val="es-MX"/>
        </w:rPr>
        <w:t>GMGlobalConnect</w:t>
      </w:r>
      <w:proofErr w:type="spellEnd"/>
      <w:r>
        <w:rPr>
          <w:color w:val="333333"/>
          <w:sz w:val="22"/>
          <w:szCs w:val="22"/>
          <w:lang w:val="es-MX"/>
        </w:rPr>
        <w:t xml:space="preserve"> en la biblioteca de servicio bajo Herramientas y procesos y equipo).</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 xml:space="preserve">El curso de capacitación de familiarización </w:t>
      </w:r>
      <w:proofErr w:type="gramStart"/>
      <w:r>
        <w:rPr>
          <w:color w:val="333333"/>
          <w:sz w:val="22"/>
          <w:szCs w:val="22"/>
          <w:lang w:val="es-MX"/>
        </w:rPr>
        <w:t>del</w:t>
      </w:r>
      <w:proofErr w:type="gramEnd"/>
      <w:r>
        <w:rPr>
          <w:color w:val="333333"/>
          <w:sz w:val="22"/>
          <w:szCs w:val="22"/>
          <w:lang w:val="es-MX"/>
        </w:rPr>
        <w:t xml:space="preserve"> GDS 16048.26W proporciona una visión general del uso de la MDI y del GDS para los diagnósticos.</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proofErr w:type="gramStart"/>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El curso de capacitación de familiarización de MDI 16048.25W cubre el funcionamiento de la MDI.</w:t>
      </w:r>
      <w:proofErr w:type="gramEnd"/>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52"/>
        <w:rPr>
          <w:color w:val="333333"/>
        </w:rPr>
      </w:pPr>
      <w:r>
        <w:rPr>
          <w:i/>
          <w:iCs/>
          <w:color w:val="333333"/>
          <w:sz w:val="22"/>
          <w:szCs w:val="22"/>
          <w:lang w:val="es-MX"/>
        </w:rPr>
        <w:t xml:space="preserve">- Gracias a </w:t>
      </w:r>
      <w:proofErr w:type="spellStart"/>
      <w:r>
        <w:rPr>
          <w:i/>
          <w:iCs/>
          <w:color w:val="333333"/>
          <w:sz w:val="22"/>
          <w:szCs w:val="22"/>
          <w:lang w:val="es-MX"/>
        </w:rPr>
        <w:t>Matt</w:t>
      </w:r>
      <w:proofErr w:type="spellEnd"/>
      <w:r>
        <w:rPr>
          <w:i/>
          <w:iCs/>
          <w:color w:val="333333"/>
          <w:sz w:val="22"/>
          <w:szCs w:val="22"/>
          <w:lang w:val="es-MX"/>
        </w:rPr>
        <w:t xml:space="preserve"> Singer</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Con la reciente llegada del </w:t>
      </w:r>
      <w:proofErr w:type="spellStart"/>
      <w:r>
        <w:rPr>
          <w:color w:val="333333"/>
          <w:sz w:val="22"/>
          <w:szCs w:val="22"/>
          <w:lang w:val="es-MX"/>
        </w:rPr>
        <w:t>Camaro</w:t>
      </w:r>
      <w:proofErr w:type="spellEnd"/>
      <w:r>
        <w:rPr>
          <w:color w:val="333333"/>
          <w:sz w:val="22"/>
          <w:szCs w:val="22"/>
          <w:lang w:val="es-MX"/>
        </w:rPr>
        <w:t xml:space="preserve">, </w:t>
      </w:r>
      <w:proofErr w:type="spellStart"/>
      <w:r>
        <w:rPr>
          <w:color w:val="333333"/>
          <w:sz w:val="22"/>
          <w:szCs w:val="22"/>
          <w:lang w:val="es-MX"/>
        </w:rPr>
        <w:t>LaCrosse</w:t>
      </w:r>
      <w:proofErr w:type="spellEnd"/>
      <w:r>
        <w:rPr>
          <w:color w:val="333333"/>
          <w:sz w:val="22"/>
          <w:szCs w:val="22"/>
          <w:lang w:val="es-MX"/>
        </w:rPr>
        <w:t xml:space="preserve">, </w:t>
      </w:r>
      <w:proofErr w:type="spellStart"/>
      <w:r>
        <w:rPr>
          <w:color w:val="333333"/>
          <w:sz w:val="22"/>
          <w:szCs w:val="22"/>
          <w:lang w:val="es-MX"/>
        </w:rPr>
        <w:t>Equinox</w:t>
      </w:r>
      <w:proofErr w:type="spellEnd"/>
      <w:r>
        <w:rPr>
          <w:color w:val="333333"/>
          <w:sz w:val="22"/>
          <w:szCs w:val="22"/>
          <w:lang w:val="es-MX"/>
        </w:rPr>
        <w:t xml:space="preserve">, </w:t>
      </w:r>
      <w:proofErr w:type="spellStart"/>
      <w:r>
        <w:rPr>
          <w:color w:val="333333"/>
          <w:sz w:val="22"/>
          <w:szCs w:val="22"/>
          <w:lang w:val="es-MX"/>
        </w:rPr>
        <w:t>Terrain</w:t>
      </w:r>
      <w:proofErr w:type="spellEnd"/>
      <w:r>
        <w:rPr>
          <w:color w:val="333333"/>
          <w:sz w:val="22"/>
          <w:szCs w:val="22"/>
          <w:lang w:val="es-MX"/>
        </w:rPr>
        <w:t xml:space="preserve"> y SRX 2010 a las distribuidoras, los técnicos han tenido su primera experiencia al diagnosticar los vehículos de arquitectura global de GM (Global A) con el nuevo sistema de diagnóstico global de GM (GDS). Estos vehículos no permiten la comunicación del </w:t>
      </w:r>
      <w:proofErr w:type="spellStart"/>
      <w:r>
        <w:rPr>
          <w:color w:val="333333"/>
          <w:sz w:val="22"/>
          <w:szCs w:val="22"/>
          <w:lang w:val="es-MX"/>
        </w:rPr>
        <w:t>Tech</w:t>
      </w:r>
      <w:proofErr w:type="spellEnd"/>
      <w:r>
        <w:rPr>
          <w:color w:val="333333"/>
          <w:sz w:val="22"/>
          <w:szCs w:val="22"/>
          <w:lang w:val="es-MX"/>
        </w:rPr>
        <w:t xml:space="preserve"> 2</w:t>
      </w:r>
      <w:r>
        <w:rPr>
          <w:color w:val="333333"/>
          <w:sz w:val="22"/>
          <w:szCs w:val="22"/>
          <w:vertAlign w:val="superscript"/>
          <w:lang w:val="es-MX"/>
        </w:rPr>
        <w:t>®</w:t>
      </w:r>
      <w:r>
        <w:rPr>
          <w:color w:val="333333"/>
          <w:sz w:val="22"/>
          <w:szCs w:val="22"/>
          <w:lang w:val="es-MX"/>
        </w:rPr>
        <w:t xml:space="preserve"> para propósitos de diagnóstico. (Fig. 1)</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El GDS es una aplicación de diagnóstico con base en PC que funciona con comandos simples dirigidos por un menú con una interfaz estándar de Windows</w:t>
      </w:r>
      <w:r>
        <w:rPr>
          <w:color w:val="333333"/>
          <w:sz w:val="22"/>
          <w:szCs w:val="22"/>
          <w:vertAlign w:val="superscript"/>
          <w:lang w:val="es-MX"/>
        </w:rPr>
        <w:t>®</w:t>
      </w:r>
      <w:r>
        <w:rPr>
          <w:color w:val="333333"/>
          <w:sz w:val="22"/>
          <w:szCs w:val="22"/>
          <w:lang w:val="es-MX"/>
        </w:rPr>
        <w:t xml:space="preserve"> en una PC de servicio </w:t>
      </w:r>
      <w:proofErr w:type="spellStart"/>
      <w:r>
        <w:rPr>
          <w:color w:val="333333"/>
          <w:sz w:val="22"/>
          <w:szCs w:val="22"/>
          <w:lang w:val="es-MX"/>
        </w:rPr>
        <w:t>Techline</w:t>
      </w:r>
      <w:proofErr w:type="spellEnd"/>
      <w:r>
        <w:rPr>
          <w:color w:val="333333"/>
          <w:sz w:val="22"/>
          <w:szCs w:val="22"/>
          <w:lang w:val="es-MX"/>
        </w:rPr>
        <w:t xml:space="preserve">. Utiliza la pantalla y la capacidad de procesamiento de la PC para proporcionar a los técnicos la capacidad de trabajar con los datos del vehículo de formas no disponibles en el </w:t>
      </w:r>
      <w:proofErr w:type="spellStart"/>
      <w:r>
        <w:rPr>
          <w:color w:val="333333"/>
          <w:sz w:val="22"/>
          <w:szCs w:val="22"/>
          <w:lang w:val="es-MX"/>
        </w:rPr>
        <w:t>Tech</w:t>
      </w:r>
      <w:proofErr w:type="spellEnd"/>
      <w:r>
        <w:rPr>
          <w:color w:val="333333"/>
          <w:sz w:val="22"/>
          <w:szCs w:val="22"/>
          <w:lang w:val="es-MX"/>
        </w:rPr>
        <w:t xml:space="preserve"> 2. Los técnicos podrán visualizar muchos más datos desde muchas perspectivas diferentes junto con una característica instantánea mejorada.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Pronto se introducirán varios vehículos Global A que también utilizarán el GDS, incluyendo el </w:t>
      </w:r>
      <w:proofErr w:type="spellStart"/>
      <w:r>
        <w:rPr>
          <w:color w:val="333333"/>
          <w:sz w:val="22"/>
          <w:szCs w:val="22"/>
          <w:lang w:val="es-MX"/>
        </w:rPr>
        <w:t>Chevrolet</w:t>
      </w:r>
      <w:proofErr w:type="spellEnd"/>
      <w:r>
        <w:rPr>
          <w:color w:val="333333"/>
          <w:sz w:val="22"/>
          <w:szCs w:val="22"/>
          <w:lang w:val="es-MX"/>
        </w:rPr>
        <w:t xml:space="preserve"> </w:t>
      </w:r>
      <w:proofErr w:type="spellStart"/>
      <w:r>
        <w:rPr>
          <w:color w:val="333333"/>
          <w:sz w:val="22"/>
          <w:szCs w:val="22"/>
          <w:lang w:val="es-MX"/>
        </w:rPr>
        <w:t>Cruze</w:t>
      </w:r>
      <w:proofErr w:type="spellEnd"/>
      <w:r>
        <w:rPr>
          <w:color w:val="333333"/>
          <w:sz w:val="22"/>
          <w:szCs w:val="22"/>
          <w:lang w:val="es-MX"/>
        </w:rPr>
        <w:t xml:space="preserve">, </w:t>
      </w:r>
      <w:proofErr w:type="spellStart"/>
      <w:r>
        <w:rPr>
          <w:color w:val="333333"/>
          <w:sz w:val="22"/>
          <w:szCs w:val="22"/>
          <w:lang w:val="es-MX"/>
        </w:rPr>
        <w:t>Buick</w:t>
      </w:r>
      <w:proofErr w:type="spellEnd"/>
      <w:r>
        <w:rPr>
          <w:color w:val="333333"/>
          <w:sz w:val="22"/>
          <w:szCs w:val="22"/>
          <w:lang w:val="es-MX"/>
        </w:rPr>
        <w:t xml:space="preserve"> </w:t>
      </w:r>
      <w:proofErr w:type="spellStart"/>
      <w:r>
        <w:rPr>
          <w:color w:val="333333"/>
          <w:sz w:val="22"/>
          <w:szCs w:val="22"/>
          <w:lang w:val="es-MX"/>
        </w:rPr>
        <w:t>Regal</w:t>
      </w:r>
      <w:proofErr w:type="spellEnd"/>
      <w:r>
        <w:rPr>
          <w:color w:val="333333"/>
          <w:sz w:val="22"/>
          <w:szCs w:val="22"/>
          <w:lang w:val="es-MX"/>
        </w:rPr>
        <w:t xml:space="preserve">, </w:t>
      </w:r>
      <w:proofErr w:type="spellStart"/>
      <w:r>
        <w:rPr>
          <w:color w:val="333333"/>
          <w:sz w:val="22"/>
          <w:szCs w:val="22"/>
          <w:lang w:val="es-MX"/>
        </w:rPr>
        <w:t>Saab</w:t>
      </w:r>
      <w:proofErr w:type="spellEnd"/>
      <w:r>
        <w:rPr>
          <w:color w:val="333333"/>
          <w:sz w:val="22"/>
          <w:szCs w:val="22"/>
          <w:lang w:val="es-MX"/>
        </w:rPr>
        <w:t xml:space="preserve"> 9-5 y </w:t>
      </w:r>
      <w:proofErr w:type="spellStart"/>
      <w:r>
        <w:rPr>
          <w:color w:val="333333"/>
          <w:sz w:val="22"/>
          <w:szCs w:val="22"/>
          <w:lang w:val="es-MX"/>
        </w:rPr>
        <w:t>Saab</w:t>
      </w:r>
      <w:proofErr w:type="spellEnd"/>
      <w:r>
        <w:rPr>
          <w:color w:val="333333"/>
          <w:sz w:val="22"/>
          <w:szCs w:val="22"/>
          <w:lang w:val="es-MX"/>
        </w:rPr>
        <w:t xml:space="preserve"> 9-4X. La interfaz de diagnóstico múltiple (MDI) combinada con el GDS serán la herramienta de diagnóstico que se utilizará en los vehículos Global A, mientras que otros vehículos continuarán utilizando el </w:t>
      </w:r>
      <w:proofErr w:type="spellStart"/>
      <w:r>
        <w:rPr>
          <w:color w:val="333333"/>
          <w:sz w:val="22"/>
          <w:szCs w:val="22"/>
          <w:lang w:val="es-MX"/>
        </w:rPr>
        <w:t>Tech</w:t>
      </w:r>
      <w:proofErr w:type="spellEnd"/>
      <w:r>
        <w:rPr>
          <w:color w:val="333333"/>
          <w:sz w:val="22"/>
          <w:szCs w:val="22"/>
          <w:lang w:val="es-MX"/>
        </w:rPr>
        <w:t xml:space="preserve"> 2, haciendo que ambas herramientas de exploración sean herramientas de diagnóstico necesarias en la distribuidora.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i/>
          <w:iCs/>
          <w:color w:val="FF0000"/>
          <w:sz w:val="22"/>
          <w:szCs w:val="22"/>
          <w:lang w:val="es-MX"/>
        </w:rPr>
        <w:t>SUGERENCIA:</w:t>
      </w:r>
      <w:r>
        <w:rPr>
          <w:color w:val="333333"/>
          <w:sz w:val="22"/>
          <w:szCs w:val="22"/>
          <w:lang w:val="es-MX"/>
        </w:rPr>
        <w:t xml:space="preserve"> Cuando la información de servicio les indica a los técnicos que utilicen una herramienta de exploración durante los procedimientos de diagnóstico, no se refiere a una herramienta específica, como el MDI/GDS o </w:t>
      </w:r>
      <w:proofErr w:type="spellStart"/>
      <w:r>
        <w:rPr>
          <w:color w:val="333333"/>
          <w:sz w:val="22"/>
          <w:szCs w:val="22"/>
          <w:lang w:val="es-MX"/>
        </w:rPr>
        <w:t>Tech</w:t>
      </w:r>
      <w:proofErr w:type="spellEnd"/>
      <w:r>
        <w:rPr>
          <w:color w:val="333333"/>
          <w:sz w:val="22"/>
          <w:szCs w:val="22"/>
          <w:lang w:val="es-MX"/>
        </w:rPr>
        <w:t xml:space="preserve"> 2. Los técnicos necesitan determinar cuál es la herramienta de exploración adecuada para utilizar basándose en el vehículo que están reparando.</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Sistema eléctrico global</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Los modelos Global A que utilizan el GDS son vehículos diseñados verdaderamente de manera global. Se fabrican en todo el mundo para varios mercados diferentes. Esto requiere que los sistemas del vehículo cumplan con los requerimientos de las diferentes regulaciones en diferentes mercados, algunas de las cuales pueden tener algún efecto en la manera en la que los vehículos se diagnostican y reparan regularmente del otro lado del mundo.</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Es posible que un problema reciente experimentado en las distribuidoras sea una condición de no arranque después de cambiar un ECM u otro módulo de un vehículo Global A </w:t>
      </w:r>
      <w:proofErr w:type="spellStart"/>
      <w:r>
        <w:rPr>
          <w:color w:val="333333"/>
          <w:sz w:val="22"/>
          <w:szCs w:val="22"/>
          <w:lang w:val="es-MX"/>
        </w:rPr>
        <w:t>a</w:t>
      </w:r>
      <w:proofErr w:type="spellEnd"/>
      <w:r>
        <w:rPr>
          <w:color w:val="333333"/>
          <w:sz w:val="22"/>
          <w:szCs w:val="22"/>
          <w:lang w:val="es-MX"/>
        </w:rPr>
        <w:t xml:space="preserve"> otro.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El sistema Global A no permite que el controlador se cambie entre vehículos. Esto incluye estos módulos: ECM, BCM, EBCM, SDM, ECC e IPC.</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Si se cambia un módulo en un vehículo Global A, éste resultará en una condición de no arranque en ambos vehículos ya que los códigos de seguridad del módulo no coinciden.</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Utilizar el GDS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Para estar preparados para reparar los nuevos modelos Global A 2010, se recomienda que descargue e instale la aplicación del GDS antes de que los vehículos Global A empiecen a llegar a la distribuidora.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El GDS se puede descargar en TIS2Web al hacer clic en el icono GDS en la página de inicio de TIS2Web. La aplicación se debe cargar individualmente en la PC de cada taller. Una vez instalado, el GDS se debe iniciar desde el icono del escritorio de la PC o desde TIS2Web.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También verifique que su MDI esté configurada para la red de su distribuidora y actualizada con la versión de software más reciente. El software actualizado de la MDI se descarga automáticamente a la PC a través de SPS o GDS, pero los técnicos deben actualizar la MDI cuando se les indique con el nuevo software con la aplicación de software MDI Manager.</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Además, ya que la MDI ahora se utiliza como una herramienta de diagnóstico, así como el SPS, es posible que sea conveniente evaluar de nuevo cuántas MDI necesitará su departamento de servicio. Se pueden ordenar unidades adicionales al llamar al 1-800-GM-TOOLS.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Para aprovechar completamente los diagnósticos del vehículo con base en la PC, las computadoras portátiles y de tablilla les proporcionarán a los técnicos mayor movilidad y eficiencia al poder realizar diagnósticos en una prueba en carretera así como reducir la cantidad de tiempo que se utiliza al ir de una parte a otra entre el vehículo y una PC de escritorio. Si su distribuidora está analizando la compra de computadoras adicionales, portátiles o de escritorio, asegúrese de revisar las especificaciones más recientes de PC.</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b/>
          <w:bCs/>
          <w:color w:val="333333"/>
          <w:sz w:val="22"/>
          <w:szCs w:val="22"/>
          <w:lang w:val="es-MX"/>
        </w:rPr>
        <w:t>Capacitación e información del GDS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Las especificaciones adicionales del GDS y la capacitación para el usuario están disponibles en línea.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lang w:val="en-US"/>
        </w:rPr>
        <w:t></w:t>
      </w:r>
      <w:r w:rsidRPr="00E6088E">
        <w:rPr>
          <w:color w:val="333333"/>
          <w:sz w:val="14"/>
          <w:szCs w:val="14"/>
        </w:rPr>
        <w:t xml:space="preserve">      </w:t>
      </w:r>
      <w:r>
        <w:rPr>
          <w:color w:val="333333"/>
          <w:sz w:val="22"/>
          <w:szCs w:val="22"/>
          <w:lang w:val="es-MX"/>
        </w:rPr>
        <w:t xml:space="preserve">Los distribuidores se deben asegurar de que su infraestructura actual de IT cumpla las especificaciones necesarias de GM para las aplicaciones </w:t>
      </w:r>
      <w:proofErr w:type="spellStart"/>
      <w:r>
        <w:rPr>
          <w:color w:val="333333"/>
          <w:sz w:val="22"/>
          <w:szCs w:val="22"/>
          <w:lang w:val="es-MX"/>
        </w:rPr>
        <w:t>Techline</w:t>
      </w:r>
      <w:proofErr w:type="spellEnd"/>
      <w:r>
        <w:rPr>
          <w:color w:val="333333"/>
          <w:sz w:val="22"/>
          <w:szCs w:val="22"/>
          <w:lang w:val="es-MX"/>
        </w:rPr>
        <w:t xml:space="preserve">. Las especificaciones actualizadas para ejecutar de manera eficiente el GDS están disponibles en www.gmdesolutions.com. (En Canadá, en </w:t>
      </w:r>
      <w:proofErr w:type="spellStart"/>
      <w:r>
        <w:rPr>
          <w:color w:val="333333"/>
          <w:sz w:val="22"/>
          <w:szCs w:val="22"/>
          <w:lang w:val="es-MX"/>
        </w:rPr>
        <w:t>GMGlobalConnect</w:t>
      </w:r>
      <w:proofErr w:type="spellEnd"/>
      <w:r>
        <w:rPr>
          <w:color w:val="333333"/>
          <w:sz w:val="22"/>
          <w:szCs w:val="22"/>
          <w:lang w:val="es-MX"/>
        </w:rPr>
        <w:t xml:space="preserve"> en la biblioteca de servicio bajo Herramientas y procesos y equipo).</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 xml:space="preserve">Las especificaciones recomendadas para utilizar </w:t>
      </w:r>
      <w:proofErr w:type="gramStart"/>
      <w:r>
        <w:rPr>
          <w:color w:val="333333"/>
          <w:sz w:val="22"/>
          <w:szCs w:val="22"/>
          <w:lang w:val="es-MX"/>
        </w:rPr>
        <w:t>un</w:t>
      </w:r>
      <w:proofErr w:type="gramEnd"/>
      <w:r>
        <w:rPr>
          <w:color w:val="333333"/>
          <w:sz w:val="22"/>
          <w:szCs w:val="22"/>
          <w:lang w:val="es-MX"/>
        </w:rPr>
        <w:t xml:space="preserve"> dispositivo de computación móvil (PC portátil o de tablilla) al realizar los procedimientos de diagnóstico en la carretera están disponibles en www.gmdesolutions.com. (En Canadá, en </w:t>
      </w:r>
      <w:proofErr w:type="spellStart"/>
      <w:r>
        <w:rPr>
          <w:color w:val="333333"/>
          <w:sz w:val="22"/>
          <w:szCs w:val="22"/>
          <w:lang w:val="es-MX"/>
        </w:rPr>
        <w:t>GMGlobalConnect</w:t>
      </w:r>
      <w:proofErr w:type="spellEnd"/>
      <w:r>
        <w:rPr>
          <w:color w:val="333333"/>
          <w:sz w:val="22"/>
          <w:szCs w:val="22"/>
          <w:lang w:val="es-MX"/>
        </w:rPr>
        <w:t xml:space="preserve"> en la biblioteca de servicio bajo Herramientas y procesos y equipo).</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 xml:space="preserve">El curso de capacitación de familiarización </w:t>
      </w:r>
      <w:proofErr w:type="gramStart"/>
      <w:r>
        <w:rPr>
          <w:color w:val="333333"/>
          <w:sz w:val="22"/>
          <w:szCs w:val="22"/>
          <w:lang w:val="es-MX"/>
        </w:rPr>
        <w:t>del</w:t>
      </w:r>
      <w:proofErr w:type="gramEnd"/>
      <w:r>
        <w:rPr>
          <w:color w:val="333333"/>
          <w:sz w:val="22"/>
          <w:szCs w:val="22"/>
          <w:lang w:val="es-MX"/>
        </w:rPr>
        <w:t xml:space="preserve"> GDS 16048.26W proporciona una visión general del uso de la MDI y del GDS para los diagnósticos.</w:t>
      </w:r>
    </w:p>
    <w:p w:rsidR="00E6088E" w:rsidRPr="00E6088E" w:rsidRDefault="00E6088E" w:rsidP="00E6088E">
      <w:pPr>
        <w:shd w:val="clear" w:color="auto" w:fill="FFFFFF"/>
        <w:ind w:left="360" w:right="252"/>
        <w:rPr>
          <w:color w:val="333333"/>
        </w:rPr>
      </w:pPr>
      <w:r w:rsidRPr="00E6088E">
        <w:rPr>
          <w:color w:val="333333"/>
          <w:sz w:val="22"/>
          <w:szCs w:val="22"/>
        </w:rPr>
        <w:t> </w:t>
      </w:r>
    </w:p>
    <w:p w:rsidR="00E6088E" w:rsidRPr="00E6088E" w:rsidRDefault="00E6088E" w:rsidP="00E6088E">
      <w:pPr>
        <w:shd w:val="clear" w:color="auto" w:fill="FFFFFF"/>
        <w:ind w:left="360" w:right="252" w:hanging="360"/>
        <w:rPr>
          <w:color w:val="333333"/>
        </w:rPr>
      </w:pPr>
      <w:proofErr w:type="gramStart"/>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El curso de capacitación de familiarización de MDI 16048.25W cubre el funcionamiento de la MDI.</w:t>
      </w:r>
      <w:proofErr w:type="gramEnd"/>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52"/>
        <w:rPr>
          <w:color w:val="333333"/>
        </w:rPr>
      </w:pPr>
      <w:r>
        <w:rPr>
          <w:i/>
          <w:iCs/>
          <w:color w:val="333333"/>
          <w:sz w:val="22"/>
          <w:szCs w:val="22"/>
          <w:lang w:val="es-MX"/>
        </w:rPr>
        <w:t xml:space="preserve">- Gracias a </w:t>
      </w:r>
      <w:proofErr w:type="spellStart"/>
      <w:r>
        <w:rPr>
          <w:i/>
          <w:iCs/>
          <w:color w:val="333333"/>
          <w:sz w:val="22"/>
          <w:szCs w:val="22"/>
          <w:lang w:val="es-MX"/>
        </w:rPr>
        <w:t>Matt</w:t>
      </w:r>
      <w:proofErr w:type="spellEnd"/>
      <w:r>
        <w:rPr>
          <w:i/>
          <w:iCs/>
          <w:color w:val="333333"/>
          <w:sz w:val="22"/>
          <w:szCs w:val="22"/>
          <w:lang w:val="es-MX"/>
        </w:rPr>
        <w:t xml:space="preserve"> Singer</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7" w:history="1">
        <w:r w:rsidRPr="00E6088E">
          <w:rPr>
            <w:rStyle w:val="Hipervnculo"/>
            <w:rFonts w:ascii="Arial" w:hAnsi="Arial" w:cs="Arial"/>
            <w:sz w:val="33"/>
            <w:szCs w:val="33"/>
          </w:rPr>
          <w:t>Reparaciones de la MDI</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6:37 PM </w:t>
      </w:r>
      <w:r>
        <w:rPr>
          <w:rStyle w:val="separator"/>
          <w:color w:val="333333"/>
          <w:sz w:val="17"/>
          <w:szCs w:val="17"/>
          <w:lang w:val="en-US"/>
        </w:rPr>
        <w:t>|</w:t>
      </w:r>
      <w:r>
        <w:rPr>
          <w:color w:val="333333"/>
          <w:sz w:val="17"/>
          <w:szCs w:val="17"/>
          <w:lang w:val="en-US"/>
        </w:rPr>
        <w:t xml:space="preserve"> </w:t>
      </w:r>
      <w:hyperlink r:id="rId8"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99"/>
        <w:rPr>
          <w:rFonts w:ascii="Times New Roman" w:hAnsi="Times New Roman" w:cs="Times New Roman"/>
          <w:color w:val="333333"/>
        </w:rPr>
      </w:pPr>
      <w:r>
        <w:rPr>
          <w:color w:val="333333"/>
          <w:sz w:val="22"/>
          <w:szCs w:val="22"/>
          <w:lang w:val="es-MX"/>
        </w:rPr>
        <w:t xml:space="preserve">A medida que la implementación inicial de las herramientas de la Interfaz de diagnóstico múltiple (MDI) llega su aniversario de dos años, estas unidades saldrán de la cobertura de la garantía. Las distribuidoras que necesitan asistencia para diagnosticar una unidad de MDI y que solicitan servicio aún necesitarán comunicarse con el Centro de apoyo al cliente </w:t>
      </w:r>
      <w:proofErr w:type="spellStart"/>
      <w:r>
        <w:rPr>
          <w:color w:val="333333"/>
          <w:sz w:val="22"/>
          <w:szCs w:val="22"/>
          <w:lang w:val="es-MX"/>
        </w:rPr>
        <w:t>Techline</w:t>
      </w:r>
      <w:proofErr w:type="spellEnd"/>
      <w:r>
        <w:rPr>
          <w:color w:val="333333"/>
          <w:sz w:val="22"/>
          <w:szCs w:val="22"/>
          <w:lang w:val="es-MX"/>
        </w:rPr>
        <w:t xml:space="preserve">. Si se determina que será necesario enviar la MDI para reparaciones, existen dos posibles procesos de reparación dependiendo de las reparaciones necesarias. </w:t>
      </w:r>
    </w:p>
    <w:p w:rsidR="00E6088E" w:rsidRPr="00E6088E" w:rsidRDefault="00E6088E" w:rsidP="00E6088E">
      <w:pPr>
        <w:shd w:val="clear" w:color="auto" w:fill="FFFFFF"/>
        <w:spacing w:before="100" w:beforeAutospacing="1" w:after="100" w:afterAutospacing="1"/>
        <w:ind w:right="299"/>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99"/>
        <w:rPr>
          <w:color w:val="333333"/>
        </w:rPr>
      </w:pPr>
      <w:r>
        <w:rPr>
          <w:color w:val="333333"/>
          <w:sz w:val="22"/>
          <w:szCs w:val="22"/>
          <w:lang w:val="es-MX"/>
        </w:rPr>
        <w:t>Para iniciar el proceso, la MDI se envía al centro de reparación. El centro de reparación se comunicará con la distribuidora en el transcurso de dos días de recibir la MDI para confirmar uno de los siguientes procesos de reparación:</w:t>
      </w:r>
    </w:p>
    <w:p w:rsidR="00E6088E" w:rsidRPr="00E6088E" w:rsidRDefault="00E6088E" w:rsidP="00E6088E">
      <w:pPr>
        <w:shd w:val="clear" w:color="auto" w:fill="FFFFFF"/>
        <w:ind w:left="360" w:right="299" w:hanging="360"/>
        <w:rPr>
          <w:color w:val="333333"/>
        </w:rPr>
      </w:pPr>
      <w:proofErr w:type="gramStart"/>
      <w:r>
        <w:rPr>
          <w:rFonts w:ascii="Symbol" w:hAnsi="Symbol"/>
          <w:color w:val="333333"/>
          <w:lang w:val="en-US"/>
        </w:rPr>
        <w:t></w:t>
      </w:r>
      <w:r w:rsidRPr="00E6088E">
        <w:rPr>
          <w:color w:val="333333"/>
          <w:sz w:val="14"/>
          <w:szCs w:val="14"/>
        </w:rPr>
        <w:t xml:space="preserve">      </w:t>
      </w:r>
      <w:r>
        <w:rPr>
          <w:color w:val="333333"/>
          <w:sz w:val="22"/>
          <w:szCs w:val="22"/>
          <w:lang w:val="es-MX"/>
        </w:rPr>
        <w:t>Si la MDI se puede reparar, el cargo será de $129 (dólares estadounidenses) más el envío.</w:t>
      </w:r>
      <w:proofErr w:type="gramEnd"/>
      <w:r>
        <w:rPr>
          <w:color w:val="333333"/>
          <w:sz w:val="22"/>
          <w:szCs w:val="22"/>
          <w:lang w:val="es-MX"/>
        </w:rPr>
        <w:t xml:space="preserve"> </w:t>
      </w:r>
    </w:p>
    <w:p w:rsidR="00E6088E" w:rsidRPr="00E6088E" w:rsidRDefault="00E6088E" w:rsidP="00E6088E">
      <w:pPr>
        <w:shd w:val="clear" w:color="auto" w:fill="FFFFFF"/>
        <w:ind w:left="360" w:right="299" w:hanging="360"/>
        <w:rPr>
          <w:color w:val="333333"/>
        </w:rPr>
      </w:pPr>
      <w:r>
        <w:rPr>
          <w:rFonts w:ascii="Symbol" w:hAnsi="Symbol"/>
          <w:color w:val="333333"/>
          <w:sz w:val="22"/>
          <w:szCs w:val="22"/>
          <w:lang w:val="en-US"/>
        </w:rPr>
        <w:t></w:t>
      </w:r>
      <w:proofErr w:type="gramStart"/>
      <w:r w:rsidRPr="00E6088E">
        <w:rPr>
          <w:color w:val="333333"/>
          <w:sz w:val="14"/>
          <w:szCs w:val="14"/>
        </w:rPr>
        <w:t xml:space="preserve">       </w:t>
      </w:r>
      <w:r>
        <w:rPr>
          <w:color w:val="333333"/>
          <w:sz w:val="22"/>
          <w:szCs w:val="22"/>
          <w:lang w:val="es-MX"/>
        </w:rPr>
        <w:t>Si es necesario reemplazar la MDI con</w:t>
      </w:r>
      <w:proofErr w:type="gramEnd"/>
      <w:r>
        <w:rPr>
          <w:color w:val="333333"/>
          <w:sz w:val="22"/>
          <w:szCs w:val="22"/>
          <w:lang w:val="es-MX"/>
        </w:rPr>
        <w:t xml:space="preserve"> una unidad reacondicionada el cargo será de $395 (dólares estadounidenses) más el envío.</w:t>
      </w:r>
    </w:p>
    <w:p w:rsidR="00E6088E" w:rsidRPr="00E6088E" w:rsidRDefault="00E6088E" w:rsidP="00E6088E">
      <w:pPr>
        <w:shd w:val="clear" w:color="auto" w:fill="FFFFFF"/>
        <w:spacing w:before="100" w:beforeAutospacing="1" w:after="100" w:afterAutospacing="1"/>
        <w:ind w:right="299"/>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99"/>
        <w:rPr>
          <w:color w:val="333333"/>
        </w:rPr>
      </w:pPr>
      <w:r>
        <w:rPr>
          <w:color w:val="333333"/>
          <w:sz w:val="22"/>
          <w:szCs w:val="22"/>
          <w:lang w:val="es-MX"/>
        </w:rPr>
        <w:t xml:space="preserve">Después de confirmar el proceso de reparación, la unidad se enviará de regreso a la distribuidora en el transcurso de dos días hábiles. Ambos proceso incluirán una garantía de servicio de 90 días. </w:t>
      </w:r>
    </w:p>
    <w:p w:rsidR="00E6088E" w:rsidRPr="00E6088E" w:rsidRDefault="00E6088E" w:rsidP="00E6088E">
      <w:pPr>
        <w:shd w:val="clear" w:color="auto" w:fill="FFFFFF"/>
        <w:spacing w:before="100" w:beforeAutospacing="1" w:after="100" w:afterAutospacing="1"/>
        <w:ind w:right="299"/>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99"/>
        <w:rPr>
          <w:color w:val="333333"/>
        </w:rPr>
      </w:pPr>
      <w:r>
        <w:rPr>
          <w:i/>
          <w:iCs/>
          <w:color w:val="333333"/>
          <w:sz w:val="22"/>
          <w:szCs w:val="22"/>
          <w:lang w:val="es-MX"/>
        </w:rPr>
        <w:t xml:space="preserve">- Gracias a </w:t>
      </w:r>
      <w:proofErr w:type="spellStart"/>
      <w:r>
        <w:rPr>
          <w:i/>
          <w:iCs/>
          <w:color w:val="333333"/>
          <w:sz w:val="22"/>
          <w:szCs w:val="22"/>
          <w:lang w:val="es-MX"/>
        </w:rPr>
        <w:t>Matt</w:t>
      </w:r>
      <w:proofErr w:type="spellEnd"/>
      <w:r>
        <w:rPr>
          <w:i/>
          <w:iCs/>
          <w:color w:val="333333"/>
          <w:sz w:val="22"/>
          <w:szCs w:val="22"/>
          <w:lang w:val="es-MX"/>
        </w:rPr>
        <w:t xml:space="preserve"> Singer</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9" w:history="1">
        <w:r w:rsidRPr="00E6088E">
          <w:rPr>
            <w:rStyle w:val="Hipervnculo"/>
            <w:rFonts w:ascii="Arial" w:hAnsi="Arial" w:cs="Arial"/>
            <w:sz w:val="33"/>
            <w:szCs w:val="33"/>
          </w:rPr>
          <w:t>Líquido de la transmisión AF40-6</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6:38 PM </w:t>
      </w:r>
      <w:r>
        <w:rPr>
          <w:rStyle w:val="separator"/>
          <w:color w:val="333333"/>
          <w:sz w:val="17"/>
          <w:szCs w:val="17"/>
          <w:lang w:val="en-US"/>
        </w:rPr>
        <w:t>|</w:t>
      </w:r>
      <w:r>
        <w:rPr>
          <w:color w:val="333333"/>
          <w:sz w:val="17"/>
          <w:szCs w:val="17"/>
          <w:lang w:val="en-US"/>
        </w:rPr>
        <w:t xml:space="preserve"> </w:t>
      </w:r>
      <w:hyperlink r:id="rId10"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01"/>
        <w:rPr>
          <w:rFonts w:ascii="Times New Roman" w:hAnsi="Times New Roman" w:cs="Times New Roman"/>
          <w:color w:val="333333"/>
        </w:rPr>
      </w:pPr>
      <w:r>
        <w:rPr>
          <w:color w:val="333333"/>
          <w:sz w:val="22"/>
          <w:szCs w:val="22"/>
          <w:lang w:val="es-MX"/>
        </w:rPr>
        <w:t xml:space="preserve">El SRX 2010 cuenta con dos trenes motrices disponibles: el 3.0L DI V6 (RPO LF1) con transmisión </w:t>
      </w:r>
      <w:proofErr w:type="spellStart"/>
      <w:r>
        <w:rPr>
          <w:color w:val="333333"/>
          <w:sz w:val="22"/>
          <w:szCs w:val="22"/>
          <w:lang w:val="es-MX"/>
        </w:rPr>
        <w:t>Hydra-Matic</w:t>
      </w:r>
      <w:proofErr w:type="spellEnd"/>
      <w:r>
        <w:rPr>
          <w:color w:val="333333"/>
          <w:sz w:val="22"/>
          <w:szCs w:val="22"/>
          <w:lang w:val="es-MX"/>
        </w:rPr>
        <w:t xml:space="preserve"> 6T70 (RPO MH2, FWD; RPO MH4, AWD) y el introducido recientemente 2.8L turbo V6 (RPO LAU) con transmisión </w:t>
      </w:r>
      <w:proofErr w:type="spellStart"/>
      <w:r>
        <w:rPr>
          <w:color w:val="333333"/>
          <w:sz w:val="22"/>
          <w:szCs w:val="22"/>
          <w:lang w:val="es-MX"/>
        </w:rPr>
        <w:t>Aisin</w:t>
      </w:r>
      <w:proofErr w:type="spellEnd"/>
      <w:r>
        <w:rPr>
          <w:color w:val="333333"/>
          <w:sz w:val="22"/>
          <w:szCs w:val="22"/>
          <w:lang w:val="es-MX"/>
        </w:rPr>
        <w:t xml:space="preserve"> AF40-6 (RPO MXE). Los vehículos con tren motriz turbo V6 y AF40-6 son AWD. </w:t>
      </w:r>
    </w:p>
    <w:p w:rsidR="00E6088E" w:rsidRPr="00E6088E" w:rsidRDefault="00E6088E" w:rsidP="00E6088E">
      <w:pPr>
        <w:shd w:val="clear" w:color="auto" w:fill="FFFFFF"/>
        <w:spacing w:before="100" w:beforeAutospacing="1" w:after="100" w:afterAutospacing="1"/>
        <w:ind w:right="201"/>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01"/>
        <w:rPr>
          <w:color w:val="333333"/>
        </w:rPr>
      </w:pPr>
      <w:r>
        <w:rPr>
          <w:color w:val="333333"/>
          <w:sz w:val="22"/>
          <w:szCs w:val="22"/>
          <w:lang w:val="es-MX"/>
        </w:rPr>
        <w:t xml:space="preserve">La transmisión AF40-6 utiliza un líquido específico para la transmisión </w:t>
      </w:r>
      <w:proofErr w:type="gramStart"/>
      <w:r>
        <w:rPr>
          <w:color w:val="333333"/>
          <w:sz w:val="22"/>
          <w:szCs w:val="22"/>
          <w:lang w:val="es-MX"/>
        </w:rPr>
        <w:t>denominado</w:t>
      </w:r>
      <w:proofErr w:type="gramEnd"/>
      <w:r>
        <w:rPr>
          <w:color w:val="333333"/>
          <w:sz w:val="22"/>
          <w:szCs w:val="22"/>
          <w:lang w:val="es-MX"/>
        </w:rPr>
        <w:t xml:space="preserve"> AW 1. DEXRON</w:t>
      </w:r>
      <w:r>
        <w:rPr>
          <w:color w:val="333333"/>
          <w:sz w:val="22"/>
          <w:szCs w:val="22"/>
          <w:vertAlign w:val="superscript"/>
          <w:lang w:val="es-MX"/>
        </w:rPr>
        <w:t>®</w:t>
      </w:r>
      <w:r>
        <w:rPr>
          <w:color w:val="333333"/>
          <w:sz w:val="22"/>
          <w:szCs w:val="22"/>
          <w:lang w:val="es-MX"/>
        </w:rPr>
        <w:t>-VI NO se debe utilizar en la transmisión AF40-6.</w:t>
      </w:r>
    </w:p>
    <w:p w:rsidR="00E6088E" w:rsidRPr="00E6088E" w:rsidRDefault="00E6088E" w:rsidP="00E6088E">
      <w:pPr>
        <w:shd w:val="clear" w:color="auto" w:fill="FFFFFF"/>
        <w:spacing w:before="100" w:beforeAutospacing="1" w:after="100" w:afterAutospacing="1"/>
        <w:ind w:right="201"/>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01"/>
        <w:rPr>
          <w:color w:val="333333"/>
        </w:rPr>
      </w:pPr>
      <w:r>
        <w:rPr>
          <w:color w:val="333333"/>
          <w:sz w:val="22"/>
          <w:szCs w:val="22"/>
          <w:lang w:val="es-MX"/>
        </w:rPr>
        <w:t xml:space="preserve">El líquido de la transmisión AW 1 es un número de parte de GM 19256039 (EE.UU.) o 19256040 (Canadá). </w:t>
      </w:r>
    </w:p>
    <w:p w:rsidR="00E6088E" w:rsidRPr="00E6088E" w:rsidRDefault="00E6088E" w:rsidP="00E6088E">
      <w:pPr>
        <w:shd w:val="clear" w:color="auto" w:fill="FFFFFF"/>
        <w:spacing w:before="100" w:beforeAutospacing="1" w:after="100" w:afterAutospacing="1"/>
        <w:ind w:right="201"/>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01"/>
        <w:rPr>
          <w:color w:val="333333"/>
        </w:rPr>
      </w:pPr>
      <w:r>
        <w:rPr>
          <w:i/>
          <w:iCs/>
          <w:color w:val="333333"/>
          <w:sz w:val="22"/>
          <w:szCs w:val="22"/>
          <w:lang w:val="es-MX"/>
        </w:rPr>
        <w:t xml:space="preserve">- Gracias a </w:t>
      </w:r>
      <w:proofErr w:type="spellStart"/>
      <w:r>
        <w:rPr>
          <w:i/>
          <w:iCs/>
          <w:color w:val="333333"/>
          <w:sz w:val="22"/>
          <w:szCs w:val="22"/>
          <w:lang w:val="es-MX"/>
        </w:rPr>
        <w:t>Rich</w:t>
      </w:r>
      <w:proofErr w:type="spellEnd"/>
      <w:r>
        <w:rPr>
          <w:i/>
          <w:iCs/>
          <w:color w:val="333333"/>
          <w:sz w:val="22"/>
          <w:szCs w:val="22"/>
          <w:lang w:val="es-MX"/>
        </w:rPr>
        <w:t xml:space="preserve"> </w:t>
      </w:r>
      <w:proofErr w:type="spellStart"/>
      <w:r>
        <w:rPr>
          <w:i/>
          <w:iCs/>
          <w:color w:val="333333"/>
          <w:sz w:val="22"/>
          <w:szCs w:val="22"/>
          <w:lang w:val="es-MX"/>
        </w:rPr>
        <w:t>Burrell</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11" w:history="1">
        <w:r w:rsidRPr="00E6088E">
          <w:rPr>
            <w:rStyle w:val="Hipervnculo"/>
            <w:rFonts w:ascii="Arial" w:hAnsi="Arial" w:cs="Arial"/>
            <w:sz w:val="33"/>
            <w:szCs w:val="33"/>
          </w:rPr>
          <w:t xml:space="preserve">Traqueteo del cilindro 4/5/6 en línea del motor </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6:40 PM </w:t>
      </w:r>
      <w:r>
        <w:rPr>
          <w:rStyle w:val="separator"/>
          <w:color w:val="333333"/>
          <w:sz w:val="17"/>
          <w:szCs w:val="17"/>
          <w:lang w:val="en-US"/>
        </w:rPr>
        <w:t>|</w:t>
      </w:r>
      <w:r>
        <w:rPr>
          <w:color w:val="333333"/>
          <w:sz w:val="17"/>
          <w:szCs w:val="17"/>
          <w:lang w:val="en-US"/>
        </w:rPr>
        <w:t xml:space="preserve"> </w:t>
      </w:r>
      <w:hyperlink r:id="rId12"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308"/>
        <w:rPr>
          <w:rFonts w:ascii="Times New Roman" w:hAnsi="Times New Roman" w:cs="Times New Roman"/>
          <w:color w:val="333333"/>
        </w:rPr>
      </w:pPr>
      <w:r>
        <w:rPr>
          <w:color w:val="333333"/>
          <w:sz w:val="22"/>
          <w:szCs w:val="22"/>
          <w:lang w:val="es-MX"/>
        </w:rPr>
        <w:t xml:space="preserve">Esta información aplica al </w:t>
      </w:r>
      <w:proofErr w:type="spellStart"/>
      <w:r>
        <w:rPr>
          <w:color w:val="333333"/>
          <w:sz w:val="22"/>
          <w:szCs w:val="22"/>
          <w:lang w:val="es-MX"/>
        </w:rPr>
        <w:t>Rainier</w:t>
      </w:r>
      <w:proofErr w:type="spellEnd"/>
      <w:r>
        <w:rPr>
          <w:color w:val="333333"/>
          <w:sz w:val="22"/>
          <w:szCs w:val="22"/>
          <w:lang w:val="es-MX"/>
        </w:rPr>
        <w:t xml:space="preserve">, </w:t>
      </w:r>
      <w:proofErr w:type="spellStart"/>
      <w:r>
        <w:rPr>
          <w:color w:val="333333"/>
          <w:sz w:val="22"/>
          <w:szCs w:val="22"/>
          <w:lang w:val="es-MX"/>
        </w:rPr>
        <w:t>TrailBlazer</w:t>
      </w:r>
      <w:proofErr w:type="spellEnd"/>
      <w:r>
        <w:rPr>
          <w:color w:val="333333"/>
          <w:sz w:val="22"/>
          <w:szCs w:val="22"/>
          <w:lang w:val="es-MX"/>
        </w:rPr>
        <w:t xml:space="preserve">, Colorado, </w:t>
      </w:r>
      <w:proofErr w:type="spellStart"/>
      <w:r>
        <w:rPr>
          <w:color w:val="333333"/>
          <w:sz w:val="22"/>
          <w:szCs w:val="22"/>
          <w:lang w:val="es-MX"/>
        </w:rPr>
        <w:t>Envoy</w:t>
      </w:r>
      <w:proofErr w:type="spellEnd"/>
      <w:r>
        <w:rPr>
          <w:color w:val="333333"/>
          <w:sz w:val="22"/>
          <w:szCs w:val="22"/>
          <w:lang w:val="es-MX"/>
        </w:rPr>
        <w:t xml:space="preserve">, </w:t>
      </w:r>
      <w:proofErr w:type="spellStart"/>
      <w:r>
        <w:rPr>
          <w:color w:val="333333"/>
          <w:sz w:val="22"/>
          <w:szCs w:val="22"/>
          <w:lang w:val="es-MX"/>
        </w:rPr>
        <w:t>Canyon</w:t>
      </w:r>
      <w:proofErr w:type="spellEnd"/>
      <w:r>
        <w:rPr>
          <w:color w:val="333333"/>
          <w:sz w:val="22"/>
          <w:szCs w:val="22"/>
          <w:lang w:val="es-MX"/>
        </w:rPr>
        <w:t xml:space="preserve">, H3, </w:t>
      </w:r>
      <w:proofErr w:type="spellStart"/>
      <w:r>
        <w:rPr>
          <w:color w:val="333333"/>
          <w:sz w:val="22"/>
          <w:szCs w:val="22"/>
          <w:lang w:val="es-MX"/>
        </w:rPr>
        <w:t>Bravada</w:t>
      </w:r>
      <w:proofErr w:type="spellEnd"/>
      <w:r>
        <w:rPr>
          <w:color w:val="333333"/>
          <w:sz w:val="22"/>
          <w:szCs w:val="22"/>
          <w:lang w:val="es-MX"/>
        </w:rPr>
        <w:t xml:space="preserve"> o 9-7x con motor de 4/5/6 cilindros en línea (código RPO L52, LK5, LL8, LLR, o LLV).</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08"/>
        <w:rPr>
          <w:color w:val="333333"/>
        </w:rPr>
      </w:pPr>
      <w:r>
        <w:rPr>
          <w:color w:val="333333"/>
          <w:sz w:val="22"/>
          <w:szCs w:val="22"/>
          <w:lang w:val="es-MX"/>
        </w:rPr>
        <w:t xml:space="preserve">Es posible que algunos vehículos tengan un traqueteo en el motor que se desarrolla un poco después de realizar reparaciones del motor para las que haya desinstalado y reemplazado el balanceador del cigüeñal. En algunos casos, el ruido se puede eliminar al retardar el actuador del CMP con un </w:t>
      </w:r>
      <w:proofErr w:type="spellStart"/>
      <w:r>
        <w:rPr>
          <w:color w:val="333333"/>
          <w:sz w:val="22"/>
          <w:szCs w:val="22"/>
          <w:lang w:val="es-MX"/>
        </w:rPr>
        <w:t>Tech</w:t>
      </w:r>
      <w:proofErr w:type="spellEnd"/>
      <w:r>
        <w:rPr>
          <w:color w:val="333333"/>
          <w:sz w:val="22"/>
          <w:szCs w:val="22"/>
          <w:lang w:val="es-MX"/>
        </w:rPr>
        <w:t xml:space="preserve"> 2. Es posible que el ruido sea el resultado del traqueteo del engranaje del cigüeñal en el perno del cigüeñal si el perno del balanceador del cigüeñal no se apretó según la especificación durante las recientes reparaciones. Si este traqueteo ocurre durante un largo período de tiempo, éste podría eventualmente ocasionar un daño en la clavija o rueda dentada de regulación del cigüeñal, que puede ocasionar una luz SES debido al DTC P0016 o P0017 (el DTC depende del modelo) y ninguna condición de rendimiento del motor.</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08"/>
        <w:rPr>
          <w:color w:val="333333"/>
        </w:rPr>
      </w:pPr>
      <w:r>
        <w:rPr>
          <w:color w:val="333333"/>
          <w:sz w:val="22"/>
          <w:szCs w:val="22"/>
          <w:lang w:val="es-MX"/>
        </w:rPr>
        <w:t>Si existe un ruido de traqueteo, con o sin la luz SES y el DTC P0016 o P0017, y el diagnóstico de SI no aísla la causa, apriete de nuevo el perno del balanceador del cigüeñal según la especificación siguiendo los procedimientos de SI y evaluando de nuevo el ruido.</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08"/>
        <w:rPr>
          <w:color w:val="333333"/>
        </w:rPr>
      </w:pPr>
      <w:r>
        <w:rPr>
          <w:color w:val="333333"/>
          <w:sz w:val="22"/>
          <w:szCs w:val="22"/>
          <w:lang w:val="es-MX"/>
        </w:rPr>
        <w:t xml:space="preserve">Si apretar el perno repara el ruido de traqueteo pero el DTC P0016 o P0017 aún se establece, siga el diagnóstico de SI y repare según sea necesario. </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08"/>
        <w:rPr>
          <w:color w:val="333333"/>
        </w:rPr>
      </w:pPr>
      <w:r>
        <w:rPr>
          <w:color w:val="333333"/>
          <w:sz w:val="22"/>
          <w:szCs w:val="22"/>
          <w:lang w:val="es-MX"/>
        </w:rPr>
        <w:t xml:space="preserve">Si esto no aísla la causa del DTC, siga los procedimientos de SI para retirar la rueda dentada de regulación del cigüeñal e inspeccione si el perno de alineación del cigüeñal y la ranura relacionada de la rueda dentada tiene algún desgaste obvio. Si existe un desgaste obvio, reemplace el perno o la rueda dentada de regulación del cigüeñal y evalúe de nuevo la condición. </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308"/>
        <w:rPr>
          <w:color w:val="333333"/>
        </w:rPr>
      </w:pPr>
      <w:r>
        <w:rPr>
          <w:i/>
          <w:iCs/>
          <w:color w:val="333333"/>
          <w:sz w:val="22"/>
          <w:szCs w:val="22"/>
          <w:lang w:val="es-MX"/>
        </w:rPr>
        <w:t xml:space="preserve">- Gracias a </w:t>
      </w:r>
      <w:proofErr w:type="spellStart"/>
      <w:r>
        <w:rPr>
          <w:i/>
          <w:iCs/>
          <w:color w:val="333333"/>
          <w:sz w:val="22"/>
          <w:szCs w:val="22"/>
          <w:lang w:val="es-MX"/>
        </w:rPr>
        <w:t>Jamie</w:t>
      </w:r>
      <w:proofErr w:type="spellEnd"/>
      <w:r>
        <w:rPr>
          <w:i/>
          <w:iCs/>
          <w:color w:val="333333"/>
          <w:sz w:val="22"/>
          <w:szCs w:val="22"/>
          <w:lang w:val="es-MX"/>
        </w:rPr>
        <w:t xml:space="preserve"> </w:t>
      </w:r>
      <w:proofErr w:type="spellStart"/>
      <w:r>
        <w:rPr>
          <w:i/>
          <w:iCs/>
          <w:color w:val="333333"/>
          <w:sz w:val="22"/>
          <w:szCs w:val="22"/>
          <w:lang w:val="es-MX"/>
        </w:rPr>
        <w:t>Parkhurst</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13" w:history="1">
        <w:r w:rsidRPr="00E6088E">
          <w:rPr>
            <w:rStyle w:val="Hipervnculo"/>
            <w:rFonts w:ascii="Arial" w:hAnsi="Arial" w:cs="Arial"/>
            <w:sz w:val="33"/>
            <w:szCs w:val="33"/>
          </w:rPr>
          <w:t>Anulación del ruido activo -- Equinox/Terrain 2010</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6:42 PM </w:t>
      </w:r>
      <w:r>
        <w:rPr>
          <w:rStyle w:val="separator"/>
          <w:color w:val="333333"/>
          <w:sz w:val="17"/>
          <w:szCs w:val="17"/>
          <w:lang w:val="en-US"/>
        </w:rPr>
        <w:t>|</w:t>
      </w:r>
      <w:r>
        <w:rPr>
          <w:color w:val="333333"/>
          <w:sz w:val="17"/>
          <w:szCs w:val="17"/>
          <w:lang w:val="en-US"/>
        </w:rPr>
        <w:t xml:space="preserve"> </w:t>
      </w:r>
      <w:hyperlink r:id="rId14"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10"/>
        <w:rPr>
          <w:rFonts w:ascii="Times New Roman" w:hAnsi="Times New Roman" w:cs="Times New Roman"/>
          <w:color w:val="333333"/>
        </w:rPr>
      </w:pPr>
      <w:r>
        <w:rPr>
          <w:color w:val="333333"/>
          <w:sz w:val="22"/>
          <w:szCs w:val="22"/>
          <w:lang w:val="es-MX"/>
        </w:rPr>
        <w:t xml:space="preserve">La anulación de ruido activo o ANC, (RPO VQN) se introduce en los modelos </w:t>
      </w:r>
      <w:proofErr w:type="spellStart"/>
      <w:r>
        <w:rPr>
          <w:color w:val="333333"/>
          <w:sz w:val="22"/>
          <w:szCs w:val="22"/>
          <w:lang w:val="es-MX"/>
        </w:rPr>
        <w:t>Equinox</w:t>
      </w:r>
      <w:proofErr w:type="spellEnd"/>
      <w:r>
        <w:rPr>
          <w:color w:val="333333"/>
          <w:sz w:val="22"/>
          <w:szCs w:val="22"/>
          <w:lang w:val="es-MX"/>
        </w:rPr>
        <w:t xml:space="preserve"> y </w:t>
      </w:r>
      <w:proofErr w:type="spellStart"/>
      <w:r>
        <w:rPr>
          <w:color w:val="333333"/>
          <w:sz w:val="22"/>
          <w:szCs w:val="22"/>
          <w:lang w:val="es-MX"/>
        </w:rPr>
        <w:t>Terrain</w:t>
      </w:r>
      <w:proofErr w:type="spellEnd"/>
      <w:r>
        <w:rPr>
          <w:color w:val="333333"/>
          <w:sz w:val="22"/>
          <w:szCs w:val="22"/>
          <w:lang w:val="es-MX"/>
        </w:rPr>
        <w:t xml:space="preserve"> 2010 que cuentan con motor de 4 cilindros 2.4L SIDI (RPO LAF). Funciona para anular el ruido evidente a ciertas velocidades del vehículo al crear ondas sonoras en una frecuencia precisa, resultando en un silencio mejorado con menos masa, y mejor ahorro de combustible, que utilizar amortiguación de sonidos adicional.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 xml:space="preserve">El sistema ANC tiene cuatro componentes principales: </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Módulo de ANC</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Micrófonos (2)</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Amplificador de audio</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sz w:val="22"/>
          <w:szCs w:val="22"/>
          <w:lang w:val="es-MX"/>
        </w:rPr>
        <w:t>Bocinas</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 xml:space="preserve">La ANC utiliza una señal de RPM del tacómetro para determinar la velocidad de rotación en el motor junto con los micrófonos en el vehículo para supervisar el mismo sonido de frecuencia baja del motor. Los micrófonos están conectados al sistema de audio y seleccionan el sonido/ruido en la cabina del vehículo mientras las bocinas producen las vibraciones de anulación.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Los dos micrófonos están ubicados en posición central en el forro del techo para detectar el ruido que ocasiona el motor en el vehículo. El procesador analiza la señal de ruido y envía un tono de audio de señal de anulación con base en el coeficiente positivo y la fase cambia para moderar el ruido del motor y hacer que el vehículo parezca más tranquilo. El módulo de ANC después envía una señal amplificada "</w:t>
      </w:r>
      <w:proofErr w:type="spellStart"/>
      <w:r>
        <w:rPr>
          <w:color w:val="333333"/>
          <w:sz w:val="22"/>
          <w:szCs w:val="22"/>
          <w:lang w:val="es-MX"/>
        </w:rPr>
        <w:t>antiruido</w:t>
      </w:r>
      <w:proofErr w:type="spellEnd"/>
      <w:r>
        <w:rPr>
          <w:color w:val="333333"/>
          <w:sz w:val="22"/>
          <w:szCs w:val="22"/>
          <w:lang w:val="es-MX"/>
        </w:rPr>
        <w:t xml:space="preserve">" a la bocina y al reforzador de graves, que está mezclado dentro del amplificador de audio con el audio regular (CD/radio, </w:t>
      </w:r>
      <w:proofErr w:type="spellStart"/>
      <w:r>
        <w:rPr>
          <w:color w:val="333333"/>
          <w:sz w:val="22"/>
          <w:szCs w:val="22"/>
          <w:lang w:val="es-MX"/>
        </w:rPr>
        <w:t>etc</w:t>
      </w:r>
      <w:proofErr w:type="spellEnd"/>
      <w:r>
        <w:rPr>
          <w:color w:val="333333"/>
          <w:sz w:val="22"/>
          <w:szCs w:val="22"/>
          <w:lang w:val="es-MX"/>
        </w:rPr>
        <w:t xml:space="preserve">).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i/>
          <w:iCs/>
          <w:color w:val="FF0000"/>
          <w:sz w:val="22"/>
          <w:szCs w:val="22"/>
          <w:lang w:val="es-MX"/>
        </w:rPr>
        <w:t>SUGERENCIA:</w:t>
      </w:r>
      <w:r>
        <w:rPr>
          <w:color w:val="333333"/>
          <w:sz w:val="22"/>
          <w:szCs w:val="22"/>
          <w:lang w:val="es-MX"/>
        </w:rPr>
        <w:t xml:space="preserve"> La ANC NO reduce el ruido del viento, ruido de la carretera o cualquier ruido del motor arriba de 2000 RPM.</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210"/>
        <w:rPr>
          <w:color w:val="333333"/>
          <w:lang w:val="en-US"/>
        </w:rPr>
      </w:pPr>
      <w:r>
        <w:rPr>
          <w:i/>
          <w:iCs/>
          <w:color w:val="FF0000"/>
          <w:sz w:val="22"/>
          <w:szCs w:val="22"/>
          <w:lang w:val="es-MX"/>
        </w:rPr>
        <w:t>SUGERENCIA:</w:t>
      </w:r>
      <w:r>
        <w:rPr>
          <w:color w:val="333333"/>
          <w:sz w:val="22"/>
          <w:szCs w:val="22"/>
          <w:lang w:val="es-MX"/>
        </w:rPr>
        <w:t xml:space="preserve"> Para obtener un rendimiento óptimo de la ANC, no bloquee la bocina del área de carga. (Fig. 2)</w:t>
      </w:r>
    </w:p>
    <w:p w:rsidR="00E6088E" w:rsidRDefault="00E6088E" w:rsidP="00E6088E">
      <w:pPr>
        <w:shd w:val="clear" w:color="auto" w:fill="FFFFFF"/>
        <w:spacing w:before="100" w:beforeAutospacing="1" w:after="100" w:afterAutospacing="1"/>
        <w:ind w:right="210"/>
        <w:rPr>
          <w:color w:val="333333"/>
          <w:lang w:val="en-US"/>
        </w:rPr>
      </w:pPr>
      <w:r>
        <w:rPr>
          <w:color w:val="333333"/>
          <w:sz w:val="22"/>
          <w:szCs w:val="22"/>
          <w:lang w:val="en-US"/>
        </w:rPr>
        <w:t> </w:t>
      </w:r>
      <w:r>
        <w:rPr>
          <w:noProof/>
          <w:color w:val="333333"/>
          <w:sz w:val="20"/>
          <w:szCs w:val="20"/>
        </w:rPr>
        <w:drawing>
          <wp:inline distT="0" distB="0" distL="0" distR="0">
            <wp:extent cx="4286250" cy="2857500"/>
            <wp:effectExtent l="19050" t="0" r="0" b="0"/>
            <wp:docPr id="2" name="Imagen 2" descr="october_09_techlink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ber_09_techlink_fig2.jpg"/>
                    <pic:cNvPicPr>
                      <a:picLocks noChangeAspect="1" noChangeArrowheads="1"/>
                    </pic:cNvPicPr>
                  </pic:nvPicPr>
                  <pic:blipFill>
                    <a:blip r:embed="rId15"/>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b/>
          <w:bCs/>
          <w:color w:val="333333"/>
          <w:sz w:val="22"/>
          <w:szCs w:val="22"/>
          <w:lang w:val="es-MX"/>
        </w:rPr>
        <w:t>Problemas generalmente identificados de manera incorrecta</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color w:val="333333"/>
          <w:lang w:val="es-MX"/>
        </w:rPr>
        <w:t>La ANC no está funcionando</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ind w:left="360" w:right="210"/>
        <w:rPr>
          <w:color w:val="333333"/>
        </w:rPr>
      </w:pPr>
      <w:r>
        <w:rPr>
          <w:color w:val="333333"/>
          <w:sz w:val="22"/>
          <w:szCs w:val="22"/>
          <w:lang w:val="es-MX"/>
        </w:rPr>
        <w:t>Si un cliente sabe que el vehículo tiene la ANC, es posible que sea una suposición falsa común que la ANC no está funcionando ya que el motor aún hace ruido. El módulo de ANC sólo reduce las frecuencias particulares del ruido que ocasiona el bloqueo de la transmisión. Pretende reducir el ruido a un nivel aceptable no crear un ambiente sin ruido, como los audífonos para anular el ruido.</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ind w:left="360" w:right="210" w:hanging="360"/>
        <w:rPr>
          <w:color w:val="333333"/>
        </w:rPr>
      </w:pPr>
      <w:r>
        <w:rPr>
          <w:rFonts w:ascii="Symbol" w:hAnsi="Symbol"/>
          <w:color w:val="333333"/>
          <w:sz w:val="22"/>
          <w:szCs w:val="22"/>
          <w:lang w:val="en-US"/>
        </w:rPr>
        <w:t></w:t>
      </w:r>
      <w:r w:rsidRPr="00E6088E">
        <w:rPr>
          <w:color w:val="333333"/>
          <w:sz w:val="14"/>
          <w:szCs w:val="14"/>
        </w:rPr>
        <w:t xml:space="preserve">       </w:t>
      </w:r>
      <w:r>
        <w:rPr>
          <w:b/>
          <w:bCs/>
          <w:color w:val="333333"/>
          <w:sz w:val="22"/>
          <w:szCs w:val="22"/>
          <w:lang w:val="es-MX"/>
        </w:rPr>
        <w:t>El reforzador de graves no está funcionando</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ind w:left="360" w:right="210"/>
        <w:rPr>
          <w:color w:val="333333"/>
        </w:rPr>
      </w:pPr>
      <w:r>
        <w:rPr>
          <w:color w:val="333333"/>
          <w:sz w:val="22"/>
          <w:szCs w:val="22"/>
          <w:lang w:val="es-MX"/>
        </w:rPr>
        <w:t xml:space="preserve">Los vehículos que están equipados con el sistema de audio de nivel básico (RPO UW6) y ANC (RPO VQN) tendrán un reforzador de graves en el compartimiento trasero. El reforzador de graves es necesario para el funcionamiento de ANC y sólo se utiliza para la ANC en vehículos equipados con el sistema de audio de nivel básico. Con UW6, no saldrá ninguna salida de audio del radio o del CD del reforzador de graves (estrictamente dedicado para la ANC).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b/>
          <w:bCs/>
          <w:color w:val="333333"/>
          <w:sz w:val="22"/>
          <w:szCs w:val="22"/>
          <w:lang w:val="es-MX"/>
        </w:rPr>
        <w:t>Diagnósticos/Servicio</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El módulo de ANC tiene un modo de diagnóstico de revisión del micrófono interno. Esto se puede utilizar para revisar la conectividad del micrófono. Consulte la Información de servicio para obtener la prueba de diagnóstico de tono (No. de ID del documento 2274156)</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b/>
          <w:bCs/>
          <w:color w:val="333333"/>
          <w:sz w:val="22"/>
          <w:szCs w:val="22"/>
          <w:lang w:val="es-MX"/>
        </w:rPr>
        <w:t>Apagado del limitador de ANC</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 xml:space="preserve">El módulo de ANC (Fig. 3) tiene un modo de autoprotección en donde se apagará si cambia el ambiente de la cabina de una manera en la que el ruido ya no se puede reducir (p.ej., una combinación irregular de ventanas abiertas, </w:t>
      </w:r>
      <w:proofErr w:type="spellStart"/>
      <w:r>
        <w:rPr>
          <w:color w:val="333333"/>
          <w:sz w:val="22"/>
          <w:szCs w:val="22"/>
          <w:lang w:val="es-MX"/>
        </w:rPr>
        <w:t>etc</w:t>
      </w:r>
      <w:proofErr w:type="spellEnd"/>
      <w:r>
        <w:rPr>
          <w:color w:val="333333"/>
          <w:sz w:val="22"/>
          <w:szCs w:val="22"/>
          <w:lang w:val="es-MX"/>
        </w:rPr>
        <w:t xml:space="preserve">). </w:t>
      </w:r>
    </w:p>
    <w:p w:rsidR="00E6088E" w:rsidRDefault="00E6088E" w:rsidP="00E6088E">
      <w:pPr>
        <w:shd w:val="clear" w:color="auto" w:fill="FFFFFF"/>
        <w:spacing w:before="100" w:beforeAutospacing="1" w:after="100" w:afterAutospacing="1"/>
        <w:ind w:right="210"/>
        <w:rPr>
          <w:color w:val="333333"/>
          <w:lang w:val="en-US"/>
        </w:rPr>
      </w:pPr>
      <w:r w:rsidRPr="00E6088E">
        <w:rPr>
          <w:color w:val="333333"/>
          <w:sz w:val="22"/>
          <w:szCs w:val="22"/>
        </w:rPr>
        <w:t> </w:t>
      </w:r>
      <w:r>
        <w:rPr>
          <w:noProof/>
          <w:color w:val="333333"/>
          <w:sz w:val="20"/>
          <w:szCs w:val="20"/>
        </w:rPr>
        <w:drawing>
          <wp:inline distT="0" distB="0" distL="0" distR="0">
            <wp:extent cx="4286250" cy="3429000"/>
            <wp:effectExtent l="19050" t="0" r="0" b="0"/>
            <wp:docPr id="3" name="Imagen 3" descr="october_09_techlink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_09_techlink_fig3.jpg"/>
                    <pic:cNvPicPr>
                      <a:picLocks noChangeAspect="1" noChangeArrowheads="1"/>
                    </pic:cNvPicPr>
                  </pic:nvPicPr>
                  <pic:blipFill>
                    <a:blip r:embed="rId16"/>
                    <a:srcRect/>
                    <a:stretch>
                      <a:fillRect/>
                    </a:stretch>
                  </pic:blipFill>
                  <pic:spPr bwMode="auto">
                    <a:xfrm>
                      <a:off x="0" y="0"/>
                      <a:ext cx="4286250" cy="3429000"/>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Un limitador de salida es parte de la programación de la ANC, así que es posible que se apague durante un ciclo de ignición para evitar una sobrecarga de la ANC. La ANC reanudará el funcionamiento normal en el siguiente ciclo de ignición. Si esta desactivación ocurre mientras un cliente está conduciendo, se escuchará más ruido en el motor que el normal.</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b/>
          <w:bCs/>
          <w:color w:val="333333"/>
          <w:sz w:val="22"/>
          <w:szCs w:val="22"/>
          <w:lang w:val="es-MX"/>
        </w:rPr>
        <w:t>Código de mano de obra de la ANC</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color w:val="333333"/>
          <w:sz w:val="22"/>
          <w:szCs w:val="22"/>
          <w:lang w:val="es-MX"/>
        </w:rPr>
        <w:t xml:space="preserve">El código de mano de obra asociado con la reparación/reemplazo de la ANC es R0150.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0"/>
        <w:rPr>
          <w:color w:val="333333"/>
        </w:rPr>
      </w:pPr>
      <w:r>
        <w:rPr>
          <w:i/>
          <w:iCs/>
          <w:color w:val="FF0000"/>
          <w:sz w:val="22"/>
          <w:szCs w:val="22"/>
          <w:lang w:val="es-MX"/>
        </w:rPr>
        <w:t>SUGERENCIA:</w:t>
      </w:r>
      <w:r>
        <w:rPr>
          <w:color w:val="333333"/>
          <w:sz w:val="22"/>
          <w:szCs w:val="22"/>
          <w:lang w:val="es-MX"/>
        </w:rPr>
        <w:t xml:space="preserve"> Recuerde que la ANC es parte del sistema de audio y que el amplificador, radio, bocinas y micrófonos necesitan funcionar para que la ANC funcione correctamente. Por ejemplo, la conectividad no continua del micrófono ocasionará el funcionamiento inestable de la ANC. </w:t>
      </w:r>
    </w:p>
    <w:p w:rsidR="00E6088E" w:rsidRPr="00E6088E" w:rsidRDefault="00E6088E" w:rsidP="00E6088E">
      <w:pPr>
        <w:shd w:val="clear" w:color="auto" w:fill="FFFFFF"/>
        <w:spacing w:before="100" w:beforeAutospacing="1" w:after="100" w:afterAutospacing="1"/>
        <w:ind w:right="210"/>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10"/>
        <w:rPr>
          <w:color w:val="333333"/>
        </w:rPr>
      </w:pPr>
      <w:r>
        <w:rPr>
          <w:i/>
          <w:iCs/>
          <w:color w:val="333333"/>
          <w:sz w:val="22"/>
          <w:szCs w:val="22"/>
          <w:lang w:val="es-MX"/>
        </w:rPr>
        <w:t xml:space="preserve">- Gracias a </w:t>
      </w:r>
      <w:proofErr w:type="spellStart"/>
      <w:r>
        <w:rPr>
          <w:i/>
          <w:iCs/>
          <w:color w:val="333333"/>
          <w:sz w:val="22"/>
          <w:szCs w:val="22"/>
          <w:lang w:val="es-MX"/>
        </w:rPr>
        <w:t>Matthew</w:t>
      </w:r>
      <w:proofErr w:type="spellEnd"/>
      <w:r>
        <w:rPr>
          <w:i/>
          <w:iCs/>
          <w:color w:val="333333"/>
          <w:sz w:val="22"/>
          <w:szCs w:val="22"/>
          <w:lang w:val="es-MX"/>
        </w:rPr>
        <w:t xml:space="preserve"> </w:t>
      </w:r>
      <w:proofErr w:type="spellStart"/>
      <w:r>
        <w:rPr>
          <w:i/>
          <w:iCs/>
          <w:color w:val="333333"/>
          <w:sz w:val="22"/>
          <w:szCs w:val="22"/>
          <w:lang w:val="es-MX"/>
        </w:rPr>
        <w:t>Berg</w:t>
      </w:r>
      <w:proofErr w:type="spellEnd"/>
      <w:r>
        <w:rPr>
          <w:i/>
          <w:iCs/>
          <w:color w:val="333333"/>
          <w:sz w:val="22"/>
          <w:szCs w:val="22"/>
          <w:lang w:val="es-MX"/>
        </w:rPr>
        <w:t xml:space="preserve">, David R. </w:t>
      </w:r>
      <w:proofErr w:type="spellStart"/>
      <w:r>
        <w:rPr>
          <w:i/>
          <w:iCs/>
          <w:color w:val="333333"/>
          <w:sz w:val="22"/>
          <w:szCs w:val="22"/>
          <w:lang w:val="es-MX"/>
        </w:rPr>
        <w:t>Baer</w:t>
      </w:r>
      <w:proofErr w:type="spellEnd"/>
      <w:r>
        <w:rPr>
          <w:i/>
          <w:iCs/>
          <w:color w:val="333333"/>
          <w:sz w:val="22"/>
          <w:szCs w:val="22"/>
          <w:lang w:val="es-MX"/>
        </w:rPr>
        <w:t xml:space="preserve"> y </w:t>
      </w:r>
      <w:proofErr w:type="spellStart"/>
      <w:r>
        <w:rPr>
          <w:i/>
          <w:iCs/>
          <w:color w:val="333333"/>
          <w:sz w:val="22"/>
          <w:szCs w:val="22"/>
          <w:lang w:val="es-MX"/>
        </w:rPr>
        <w:t>Katul</w:t>
      </w:r>
      <w:proofErr w:type="spellEnd"/>
      <w:r>
        <w:rPr>
          <w:i/>
          <w:iCs/>
          <w:color w:val="333333"/>
          <w:sz w:val="22"/>
          <w:szCs w:val="22"/>
          <w:lang w:val="es-MX"/>
        </w:rPr>
        <w:t xml:space="preserve"> </w:t>
      </w:r>
      <w:proofErr w:type="spellStart"/>
      <w:r>
        <w:rPr>
          <w:i/>
          <w:iCs/>
          <w:color w:val="333333"/>
          <w:sz w:val="22"/>
          <w:szCs w:val="22"/>
          <w:lang w:val="es-MX"/>
        </w:rPr>
        <w:t>Patel</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17" w:history="1">
        <w:r w:rsidRPr="00E6088E">
          <w:rPr>
            <w:rStyle w:val="Hipervnculo"/>
            <w:rFonts w:ascii="Arial" w:hAnsi="Arial" w:cs="Arial"/>
            <w:sz w:val="33"/>
            <w:szCs w:val="33"/>
          </w:rPr>
          <w:t xml:space="preserve">Funcionamiento de las ventanas eléctricas a control remoto </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6:44 PM </w:t>
      </w:r>
      <w:r>
        <w:rPr>
          <w:rStyle w:val="separator"/>
          <w:color w:val="333333"/>
          <w:sz w:val="17"/>
          <w:szCs w:val="17"/>
          <w:lang w:val="en-US"/>
        </w:rPr>
        <w:t>|</w:t>
      </w:r>
      <w:r>
        <w:rPr>
          <w:color w:val="333333"/>
          <w:sz w:val="17"/>
          <w:szCs w:val="17"/>
          <w:lang w:val="en-US"/>
        </w:rPr>
        <w:t xml:space="preserve"> </w:t>
      </w:r>
      <w:hyperlink r:id="rId18"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52"/>
        <w:rPr>
          <w:rFonts w:ascii="Times New Roman" w:hAnsi="Times New Roman" w:cs="Times New Roman"/>
          <w:color w:val="333333"/>
        </w:rPr>
      </w:pPr>
      <w:r>
        <w:rPr>
          <w:color w:val="333333"/>
          <w:sz w:val="22"/>
          <w:szCs w:val="22"/>
          <w:lang w:val="es-MX"/>
        </w:rPr>
        <w:t xml:space="preserve">Es posible que algunos modelos del </w:t>
      </w:r>
      <w:proofErr w:type="spellStart"/>
      <w:r>
        <w:rPr>
          <w:color w:val="333333"/>
          <w:sz w:val="22"/>
          <w:szCs w:val="22"/>
          <w:lang w:val="es-MX"/>
        </w:rPr>
        <w:t>LaCrosse</w:t>
      </w:r>
      <w:proofErr w:type="spellEnd"/>
      <w:r>
        <w:rPr>
          <w:color w:val="333333"/>
          <w:sz w:val="22"/>
          <w:szCs w:val="22"/>
          <w:lang w:val="es-MX"/>
        </w:rPr>
        <w:t xml:space="preserve">, SRX y </w:t>
      </w:r>
      <w:proofErr w:type="spellStart"/>
      <w:r>
        <w:rPr>
          <w:color w:val="333333"/>
          <w:sz w:val="22"/>
          <w:szCs w:val="22"/>
          <w:lang w:val="es-MX"/>
        </w:rPr>
        <w:t>Equinox</w:t>
      </w:r>
      <w:proofErr w:type="spellEnd"/>
      <w:r>
        <w:rPr>
          <w:color w:val="333333"/>
          <w:sz w:val="22"/>
          <w:szCs w:val="22"/>
          <w:lang w:val="es-MX"/>
        </w:rPr>
        <w:t xml:space="preserve"> 2010 fabricados antes del 26 de junio de 2009, estén equipados con ventanas de la puerta que funcionan a control remoto. Esta característica permite que las ventanas de las puertas del vehículo se abran desde afuera del vehículo con el transmisor de entrada sin llaves a control remoto.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Para abrir las ventanas con el transmisor, mantenga presionado el botón </w:t>
      </w:r>
      <w:proofErr w:type="spellStart"/>
      <w:r>
        <w:rPr>
          <w:color w:val="333333"/>
          <w:sz w:val="22"/>
          <w:szCs w:val="22"/>
          <w:lang w:val="es-MX"/>
        </w:rPr>
        <w:t>Unlock</w:t>
      </w:r>
      <w:proofErr w:type="spellEnd"/>
      <w:r>
        <w:rPr>
          <w:color w:val="333333"/>
          <w:sz w:val="22"/>
          <w:szCs w:val="22"/>
          <w:lang w:val="es-MX"/>
        </w:rPr>
        <w:t xml:space="preserve"> (quitar seguro) del transmisor por varios segundos hasta que todas las ventanas se abran.</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Esta característica sólo abre todas las ventanas. No hay ninguna característica para cerrar las ventanas con el transmisor.</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i/>
          <w:iCs/>
          <w:color w:val="FF0000"/>
          <w:sz w:val="22"/>
          <w:szCs w:val="22"/>
          <w:lang w:val="es-MX"/>
        </w:rPr>
        <w:t>SUGERENCIA:</w:t>
      </w:r>
      <w:r>
        <w:rPr>
          <w:color w:val="333333"/>
          <w:sz w:val="22"/>
          <w:szCs w:val="22"/>
          <w:lang w:val="es-MX"/>
        </w:rPr>
        <w:t xml:space="preserve"> En los modelos </w:t>
      </w:r>
      <w:proofErr w:type="spellStart"/>
      <w:r>
        <w:rPr>
          <w:color w:val="333333"/>
          <w:sz w:val="22"/>
          <w:szCs w:val="22"/>
          <w:lang w:val="es-MX"/>
        </w:rPr>
        <w:t>Equinox</w:t>
      </w:r>
      <w:proofErr w:type="spellEnd"/>
      <w:r>
        <w:rPr>
          <w:color w:val="333333"/>
          <w:sz w:val="22"/>
          <w:szCs w:val="22"/>
          <w:lang w:val="es-MX"/>
        </w:rPr>
        <w:t xml:space="preserve"> 2010 equipados con la característica de ventanas de la puerta que funcionan a control remoto, la característica se eliminará si se reemplaza el BCM o se vuelve a programar. Ésta </w:t>
      </w:r>
      <w:r>
        <w:rPr>
          <w:b/>
          <w:bCs/>
          <w:color w:val="333333"/>
          <w:sz w:val="22"/>
          <w:szCs w:val="22"/>
          <w:lang w:val="es-MX"/>
        </w:rPr>
        <w:t>no se puede devolver</w:t>
      </w:r>
      <w:r>
        <w:rPr>
          <w:color w:val="333333"/>
          <w:sz w:val="22"/>
          <w:szCs w:val="22"/>
          <w:lang w:val="es-MX"/>
        </w:rPr>
        <w:t xml:space="preserve"> ni se le puede agregar esta característica a ningún vehículo fabricado en o después del 26 de junio de 2009.</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52"/>
        <w:rPr>
          <w:color w:val="333333"/>
        </w:rPr>
      </w:pPr>
      <w:r>
        <w:rPr>
          <w:i/>
          <w:iCs/>
          <w:color w:val="333333"/>
          <w:sz w:val="22"/>
          <w:szCs w:val="22"/>
          <w:lang w:val="es-MX"/>
        </w:rPr>
        <w:t xml:space="preserve">- Gracias a </w:t>
      </w:r>
      <w:proofErr w:type="spellStart"/>
      <w:r>
        <w:rPr>
          <w:i/>
          <w:iCs/>
          <w:color w:val="333333"/>
          <w:sz w:val="22"/>
          <w:szCs w:val="22"/>
          <w:lang w:val="es-MX"/>
        </w:rPr>
        <w:t>Dino</w:t>
      </w:r>
      <w:proofErr w:type="spellEnd"/>
      <w:r>
        <w:rPr>
          <w:i/>
          <w:iCs/>
          <w:color w:val="333333"/>
          <w:sz w:val="22"/>
          <w:szCs w:val="22"/>
          <w:lang w:val="es-MX"/>
        </w:rPr>
        <w:t xml:space="preserve"> </w:t>
      </w:r>
      <w:proofErr w:type="spellStart"/>
      <w:r>
        <w:rPr>
          <w:i/>
          <w:iCs/>
          <w:color w:val="333333"/>
          <w:sz w:val="22"/>
          <w:szCs w:val="22"/>
          <w:lang w:val="es-MX"/>
        </w:rPr>
        <w:t>Poulos</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19" w:history="1">
        <w:r w:rsidRPr="00E6088E">
          <w:rPr>
            <w:rStyle w:val="Hipervnculo"/>
            <w:rFonts w:ascii="Arial" w:hAnsi="Arial" w:cs="Arial"/>
            <w:sz w:val="33"/>
            <w:szCs w:val="33"/>
          </w:rPr>
          <w:t>Videos de instalación de las franjas de rally del Camaro</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6:46 PM </w:t>
      </w:r>
      <w:r>
        <w:rPr>
          <w:rStyle w:val="separator"/>
          <w:color w:val="333333"/>
          <w:sz w:val="17"/>
          <w:szCs w:val="17"/>
          <w:lang w:val="en-US"/>
        </w:rPr>
        <w:t>|</w:t>
      </w:r>
      <w:r>
        <w:rPr>
          <w:color w:val="333333"/>
          <w:sz w:val="17"/>
          <w:szCs w:val="17"/>
          <w:lang w:val="en-US"/>
        </w:rPr>
        <w:t xml:space="preserve"> </w:t>
      </w:r>
      <w:hyperlink r:id="rId20"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18"/>
        <w:rPr>
          <w:rFonts w:ascii="Times New Roman" w:hAnsi="Times New Roman" w:cs="Times New Roman"/>
          <w:color w:val="333333"/>
        </w:rPr>
      </w:pPr>
      <w:r>
        <w:rPr>
          <w:color w:val="333333"/>
          <w:sz w:val="22"/>
          <w:szCs w:val="22"/>
          <w:lang w:val="es-MX"/>
        </w:rPr>
        <w:t xml:space="preserve">Antes de instalar el kit de franjas de rally de GM </w:t>
      </w:r>
      <w:proofErr w:type="spellStart"/>
      <w:r>
        <w:rPr>
          <w:color w:val="333333"/>
          <w:sz w:val="22"/>
          <w:szCs w:val="22"/>
          <w:lang w:val="es-MX"/>
        </w:rPr>
        <w:t>Accessory</w:t>
      </w:r>
      <w:proofErr w:type="spellEnd"/>
      <w:r>
        <w:rPr>
          <w:color w:val="333333"/>
          <w:sz w:val="22"/>
          <w:szCs w:val="22"/>
          <w:lang w:val="es-MX"/>
        </w:rPr>
        <w:t xml:space="preserve"> en el </w:t>
      </w:r>
      <w:proofErr w:type="spellStart"/>
      <w:r>
        <w:rPr>
          <w:color w:val="333333"/>
          <w:sz w:val="22"/>
          <w:szCs w:val="22"/>
          <w:lang w:val="es-MX"/>
        </w:rPr>
        <w:t>Camaro</w:t>
      </w:r>
      <w:proofErr w:type="spellEnd"/>
      <w:r>
        <w:rPr>
          <w:color w:val="333333"/>
          <w:sz w:val="22"/>
          <w:szCs w:val="22"/>
          <w:lang w:val="es-MX"/>
        </w:rPr>
        <w:t xml:space="preserve"> 2010, es importante revisar los tres videos disponibles en el sitio Web </w:t>
      </w:r>
      <w:proofErr w:type="spellStart"/>
      <w:r>
        <w:rPr>
          <w:color w:val="333333"/>
          <w:sz w:val="22"/>
          <w:szCs w:val="22"/>
          <w:lang w:val="es-MX"/>
        </w:rPr>
        <w:t>GlobalConnect</w:t>
      </w:r>
      <w:proofErr w:type="spellEnd"/>
      <w:r>
        <w:rPr>
          <w:color w:val="333333"/>
          <w:sz w:val="22"/>
          <w:szCs w:val="22"/>
          <w:lang w:val="es-MX"/>
        </w:rPr>
        <w:t xml:space="preserve"> de GM. Estos videos proporcionan varias sugerencias para asegurar la aplicación sin problemas del kit de franjas de accesorios.</w:t>
      </w:r>
    </w:p>
    <w:p w:rsidR="00E6088E" w:rsidRPr="00E6088E" w:rsidRDefault="00E6088E" w:rsidP="00E6088E">
      <w:pPr>
        <w:shd w:val="clear" w:color="auto" w:fill="FFFFFF"/>
        <w:spacing w:before="100" w:beforeAutospacing="1" w:after="100" w:afterAutospacing="1"/>
        <w:ind w:right="21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 xml:space="preserve">Para obtener acceso a los videos de capacitación del sitio Web </w:t>
      </w:r>
      <w:proofErr w:type="spellStart"/>
      <w:r>
        <w:rPr>
          <w:color w:val="333333"/>
          <w:sz w:val="22"/>
          <w:szCs w:val="22"/>
          <w:lang w:val="es-MX"/>
        </w:rPr>
        <w:t>GlobalConnect</w:t>
      </w:r>
      <w:proofErr w:type="spellEnd"/>
      <w:r>
        <w:rPr>
          <w:color w:val="333333"/>
          <w:sz w:val="22"/>
          <w:szCs w:val="22"/>
          <w:lang w:val="es-MX"/>
        </w:rPr>
        <w:t>, en EE.UU., seleccione:</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 xml:space="preserve">&gt; </w:t>
      </w:r>
      <w:proofErr w:type="spellStart"/>
      <w:r>
        <w:rPr>
          <w:color w:val="333333"/>
          <w:sz w:val="22"/>
          <w:szCs w:val="22"/>
          <w:lang w:val="es-MX"/>
        </w:rPr>
        <w:t>Workbenches</w:t>
      </w:r>
      <w:proofErr w:type="spellEnd"/>
      <w:r>
        <w:rPr>
          <w:color w:val="333333"/>
          <w:sz w:val="22"/>
          <w:szCs w:val="22"/>
          <w:lang w:val="es-MX"/>
        </w:rPr>
        <w:t xml:space="preserve"> (banco de trabajo) </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&gt; Sales (ventas)</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 xml:space="preserve">&gt; </w:t>
      </w:r>
      <w:proofErr w:type="spellStart"/>
      <w:r>
        <w:rPr>
          <w:color w:val="333333"/>
          <w:sz w:val="22"/>
          <w:szCs w:val="22"/>
          <w:lang w:val="es-MX"/>
        </w:rPr>
        <w:t>Accessory</w:t>
      </w:r>
      <w:proofErr w:type="spellEnd"/>
      <w:r>
        <w:rPr>
          <w:color w:val="333333"/>
          <w:sz w:val="22"/>
          <w:szCs w:val="22"/>
          <w:lang w:val="es-MX"/>
        </w:rPr>
        <w:t xml:space="preserve"> </w:t>
      </w:r>
      <w:proofErr w:type="spellStart"/>
      <w:r>
        <w:rPr>
          <w:color w:val="333333"/>
          <w:sz w:val="22"/>
          <w:szCs w:val="22"/>
          <w:lang w:val="es-MX"/>
        </w:rPr>
        <w:t>Information</w:t>
      </w:r>
      <w:proofErr w:type="spellEnd"/>
      <w:r>
        <w:rPr>
          <w:color w:val="333333"/>
          <w:sz w:val="22"/>
          <w:szCs w:val="22"/>
          <w:lang w:val="es-MX"/>
        </w:rPr>
        <w:t xml:space="preserve"> Center (AIC) (Centro de información de accesorios)</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 xml:space="preserve">&gt;Desde este sitio Web, seleccione </w:t>
      </w:r>
      <w:proofErr w:type="spellStart"/>
      <w:r>
        <w:rPr>
          <w:color w:val="333333"/>
          <w:sz w:val="22"/>
          <w:szCs w:val="22"/>
          <w:lang w:val="es-MX"/>
        </w:rPr>
        <w:t>Support</w:t>
      </w:r>
      <w:proofErr w:type="spellEnd"/>
      <w:r>
        <w:rPr>
          <w:color w:val="333333"/>
          <w:sz w:val="22"/>
          <w:szCs w:val="22"/>
          <w:lang w:val="es-MX"/>
        </w:rPr>
        <w:t xml:space="preserve"> (soporte) y después Training (capacitación). </w:t>
      </w:r>
    </w:p>
    <w:p w:rsidR="00E6088E" w:rsidRPr="00E6088E" w:rsidRDefault="00E6088E" w:rsidP="00E6088E">
      <w:pPr>
        <w:shd w:val="clear" w:color="auto" w:fill="FFFFFF"/>
        <w:spacing w:before="100" w:beforeAutospacing="1" w:after="100" w:afterAutospacing="1"/>
        <w:ind w:right="21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En Canadá, es posible ingresar a los videos de capacitación desde el sitio Web </w:t>
      </w:r>
      <w:proofErr w:type="spellStart"/>
      <w:r>
        <w:rPr>
          <w:color w:val="333333"/>
          <w:sz w:val="22"/>
          <w:szCs w:val="22"/>
          <w:lang w:val="es-MX"/>
        </w:rPr>
        <w:t>GlobalConnect</w:t>
      </w:r>
      <w:proofErr w:type="spellEnd"/>
      <w:r>
        <w:rPr>
          <w:color w:val="333333"/>
          <w:sz w:val="22"/>
          <w:szCs w:val="22"/>
          <w:lang w:val="es-MX"/>
        </w:rPr>
        <w:t xml:space="preserve"> al seleccionar GM </w:t>
      </w:r>
      <w:proofErr w:type="spellStart"/>
      <w:r>
        <w:rPr>
          <w:color w:val="333333"/>
          <w:sz w:val="22"/>
          <w:szCs w:val="22"/>
          <w:lang w:val="es-MX"/>
        </w:rPr>
        <w:t>Accessories</w:t>
      </w:r>
      <w:proofErr w:type="spellEnd"/>
      <w:r>
        <w:rPr>
          <w:color w:val="333333"/>
          <w:sz w:val="22"/>
          <w:szCs w:val="22"/>
          <w:lang w:val="es-MX"/>
        </w:rPr>
        <w:t xml:space="preserve"> bajo la sección </w:t>
      </w:r>
      <w:proofErr w:type="spellStart"/>
      <w:r>
        <w:rPr>
          <w:color w:val="333333"/>
          <w:sz w:val="22"/>
          <w:szCs w:val="22"/>
          <w:lang w:val="es-MX"/>
        </w:rPr>
        <w:t>Brand</w:t>
      </w:r>
      <w:proofErr w:type="spellEnd"/>
      <w:r>
        <w:rPr>
          <w:color w:val="333333"/>
          <w:sz w:val="22"/>
          <w:szCs w:val="22"/>
          <w:lang w:val="es-MX"/>
        </w:rPr>
        <w:t xml:space="preserve"> (marca) en la página de inicio.</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8"/>
        <w:rPr>
          <w:color w:val="333333"/>
        </w:rPr>
      </w:pPr>
      <w:r>
        <w:rPr>
          <w:color w:val="333333"/>
          <w:sz w:val="22"/>
          <w:szCs w:val="22"/>
          <w:lang w:val="es-MX"/>
        </w:rPr>
        <w:t>Existen instrucciones de instalación y tres videos sobre cómo instalar el kit de franjas.</w:t>
      </w:r>
    </w:p>
    <w:p w:rsidR="00E6088E" w:rsidRPr="00E6088E" w:rsidRDefault="00E6088E" w:rsidP="00E6088E">
      <w:pPr>
        <w:shd w:val="clear" w:color="auto" w:fill="FFFFFF"/>
        <w:spacing w:before="100" w:beforeAutospacing="1" w:after="100" w:afterAutospacing="1"/>
        <w:ind w:right="21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18"/>
        <w:rPr>
          <w:color w:val="333333"/>
        </w:rPr>
      </w:pPr>
      <w:r>
        <w:rPr>
          <w:i/>
          <w:iCs/>
          <w:color w:val="FF0000"/>
          <w:sz w:val="22"/>
          <w:szCs w:val="22"/>
          <w:lang w:val="es-MX"/>
        </w:rPr>
        <w:t>SUGERENCIA:</w:t>
      </w:r>
      <w:r>
        <w:rPr>
          <w:color w:val="333333"/>
          <w:sz w:val="22"/>
          <w:szCs w:val="22"/>
          <w:lang w:val="es-MX"/>
        </w:rPr>
        <w:t xml:space="preserve"> (sólo EE.UU.) Si la ficha </w:t>
      </w:r>
      <w:proofErr w:type="spellStart"/>
      <w:r>
        <w:rPr>
          <w:color w:val="333333"/>
          <w:sz w:val="22"/>
          <w:szCs w:val="22"/>
          <w:lang w:val="es-MX"/>
        </w:rPr>
        <w:t>Accessory</w:t>
      </w:r>
      <w:proofErr w:type="spellEnd"/>
      <w:r>
        <w:rPr>
          <w:color w:val="333333"/>
          <w:sz w:val="22"/>
          <w:szCs w:val="22"/>
          <w:lang w:val="es-MX"/>
        </w:rPr>
        <w:t xml:space="preserve"> </w:t>
      </w:r>
      <w:proofErr w:type="spellStart"/>
      <w:r>
        <w:rPr>
          <w:color w:val="333333"/>
          <w:sz w:val="22"/>
          <w:szCs w:val="22"/>
          <w:lang w:val="es-MX"/>
        </w:rPr>
        <w:t>Information</w:t>
      </w:r>
      <w:proofErr w:type="spellEnd"/>
      <w:r>
        <w:rPr>
          <w:color w:val="333333"/>
          <w:sz w:val="22"/>
          <w:szCs w:val="22"/>
          <w:lang w:val="es-MX"/>
        </w:rPr>
        <w:t xml:space="preserve"> Center (AIC) (Centro de información de accesorios) bajo Sales (ventas) </w:t>
      </w:r>
      <w:proofErr w:type="spellStart"/>
      <w:r>
        <w:rPr>
          <w:color w:val="333333"/>
          <w:sz w:val="22"/>
          <w:szCs w:val="22"/>
          <w:lang w:val="es-MX"/>
        </w:rPr>
        <w:t>Workbench</w:t>
      </w:r>
      <w:proofErr w:type="spellEnd"/>
      <w:r>
        <w:rPr>
          <w:color w:val="333333"/>
          <w:sz w:val="22"/>
          <w:szCs w:val="22"/>
          <w:lang w:val="es-MX"/>
        </w:rPr>
        <w:t xml:space="preserve"> (banco de trabajo) no está disponible, comuníquese con su Coordinador de seguridad asociado de su distribuidor (ubicado en la ficha </w:t>
      </w:r>
      <w:proofErr w:type="spellStart"/>
      <w:r>
        <w:rPr>
          <w:color w:val="333333"/>
          <w:sz w:val="22"/>
          <w:szCs w:val="22"/>
          <w:lang w:val="es-MX"/>
        </w:rPr>
        <w:t>Edit</w:t>
      </w:r>
      <w:proofErr w:type="spellEnd"/>
      <w:r>
        <w:rPr>
          <w:color w:val="333333"/>
          <w:sz w:val="22"/>
          <w:szCs w:val="22"/>
          <w:lang w:val="es-MX"/>
        </w:rPr>
        <w:t xml:space="preserve"> </w:t>
      </w:r>
      <w:proofErr w:type="spellStart"/>
      <w:r>
        <w:rPr>
          <w:color w:val="333333"/>
          <w:sz w:val="22"/>
          <w:szCs w:val="22"/>
          <w:lang w:val="es-MX"/>
        </w:rPr>
        <w:t>Profile</w:t>
      </w:r>
      <w:proofErr w:type="spellEnd"/>
      <w:r>
        <w:rPr>
          <w:color w:val="333333"/>
          <w:sz w:val="22"/>
          <w:szCs w:val="22"/>
          <w:lang w:val="es-MX"/>
        </w:rPr>
        <w:t xml:space="preserve"> (editar perfil)) para establecer el acceso a la ficha del AIC.</w:t>
      </w:r>
    </w:p>
    <w:p w:rsidR="00E6088E" w:rsidRPr="00E6088E" w:rsidRDefault="00E6088E" w:rsidP="00E6088E">
      <w:pPr>
        <w:shd w:val="clear" w:color="auto" w:fill="FFFFFF"/>
        <w:spacing w:before="100" w:beforeAutospacing="1" w:after="100" w:afterAutospacing="1"/>
        <w:ind w:right="218"/>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18"/>
        <w:rPr>
          <w:color w:val="333333"/>
        </w:rPr>
      </w:pPr>
      <w:r>
        <w:rPr>
          <w:i/>
          <w:iCs/>
          <w:color w:val="333333"/>
          <w:sz w:val="22"/>
          <w:szCs w:val="22"/>
          <w:lang w:val="es-MX"/>
        </w:rPr>
        <w:t xml:space="preserve">- Gracias a Dennis </w:t>
      </w:r>
      <w:proofErr w:type="spellStart"/>
      <w:r>
        <w:rPr>
          <w:i/>
          <w:iCs/>
          <w:color w:val="333333"/>
          <w:sz w:val="22"/>
          <w:szCs w:val="22"/>
          <w:lang w:val="es-MX"/>
        </w:rPr>
        <w:t>Kosmowski</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21" w:history="1">
        <w:r w:rsidRPr="00E6088E">
          <w:rPr>
            <w:rStyle w:val="Hipervnculo"/>
            <w:rFonts w:ascii="Arial" w:hAnsi="Arial" w:cs="Arial"/>
            <w:sz w:val="33"/>
            <w:szCs w:val="33"/>
          </w:rPr>
          <w:t>Reemplazo del cable de la palanca del selector de rango</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6:48 PM </w:t>
      </w:r>
      <w:r>
        <w:rPr>
          <w:rStyle w:val="separator"/>
          <w:color w:val="333333"/>
          <w:sz w:val="17"/>
          <w:szCs w:val="17"/>
          <w:lang w:val="en-US"/>
        </w:rPr>
        <w:t>|</w:t>
      </w:r>
      <w:r>
        <w:rPr>
          <w:color w:val="333333"/>
          <w:sz w:val="17"/>
          <w:szCs w:val="17"/>
          <w:lang w:val="en-US"/>
        </w:rPr>
        <w:t xml:space="preserve"> </w:t>
      </w:r>
      <w:hyperlink r:id="rId22"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72"/>
        <w:rPr>
          <w:rFonts w:ascii="Times New Roman" w:hAnsi="Times New Roman" w:cs="Times New Roman"/>
          <w:color w:val="333333"/>
        </w:rPr>
      </w:pPr>
      <w:r>
        <w:rPr>
          <w:color w:val="333333"/>
          <w:sz w:val="22"/>
          <w:szCs w:val="22"/>
          <w:lang w:val="es-MX"/>
        </w:rPr>
        <w:t xml:space="preserve">Al instalar el cable de la palanca del selector de rangos en la caja del cambiador de rangos en el </w:t>
      </w:r>
      <w:proofErr w:type="spellStart"/>
      <w:r>
        <w:rPr>
          <w:color w:val="333333"/>
          <w:sz w:val="22"/>
          <w:szCs w:val="22"/>
          <w:lang w:val="es-MX"/>
        </w:rPr>
        <w:t>LaCrosse</w:t>
      </w:r>
      <w:proofErr w:type="spellEnd"/>
      <w:r>
        <w:rPr>
          <w:color w:val="333333"/>
          <w:sz w:val="22"/>
          <w:szCs w:val="22"/>
          <w:lang w:val="es-MX"/>
        </w:rPr>
        <w:t xml:space="preserve"> 2010, asegúrese de que el mecanismo de bloqueo del cable ajustable esté correctamente asentado. </w:t>
      </w:r>
    </w:p>
    <w:p w:rsidR="00E6088E" w:rsidRPr="00E6088E" w:rsidRDefault="00E6088E" w:rsidP="00E6088E">
      <w:pPr>
        <w:shd w:val="clear" w:color="auto" w:fill="FFFFFF"/>
        <w:spacing w:before="100" w:beforeAutospacing="1" w:after="100" w:afterAutospacing="1"/>
        <w:ind w:right="272"/>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272"/>
        <w:rPr>
          <w:color w:val="333333"/>
          <w:lang w:val="en-US"/>
        </w:rPr>
      </w:pPr>
      <w:r>
        <w:rPr>
          <w:color w:val="333333"/>
          <w:sz w:val="22"/>
          <w:szCs w:val="22"/>
          <w:lang w:val="es-MX"/>
        </w:rPr>
        <w:t>Aunque parezca que el mecanismo está asentado, es posible que no esté completamente fijo en su lugar. (Fig. 4)</w:t>
      </w:r>
    </w:p>
    <w:p w:rsidR="00E6088E" w:rsidRDefault="00E6088E" w:rsidP="00E6088E">
      <w:pPr>
        <w:shd w:val="clear" w:color="auto" w:fill="FFFFFF"/>
        <w:spacing w:before="100" w:beforeAutospacing="1" w:after="100" w:afterAutospacing="1"/>
        <w:ind w:right="272"/>
        <w:rPr>
          <w:color w:val="333333"/>
          <w:lang w:val="en-US"/>
        </w:rPr>
      </w:pPr>
      <w:r>
        <w:rPr>
          <w:color w:val="333333"/>
          <w:sz w:val="22"/>
          <w:szCs w:val="22"/>
          <w:lang w:val="en-US"/>
        </w:rPr>
        <w:t> </w:t>
      </w:r>
      <w:r>
        <w:rPr>
          <w:noProof/>
          <w:color w:val="333333"/>
          <w:sz w:val="20"/>
          <w:szCs w:val="20"/>
        </w:rPr>
        <w:drawing>
          <wp:inline distT="0" distB="0" distL="0" distR="0">
            <wp:extent cx="4286250" cy="3219450"/>
            <wp:effectExtent l="19050" t="0" r="0" b="0"/>
            <wp:docPr id="4" name="Imagen 4" descr="october_09_techlink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ober_09_techlink_fig4.jpg"/>
                    <pic:cNvPicPr>
                      <a:picLocks noChangeAspect="1" noChangeArrowheads="1"/>
                    </pic:cNvPicPr>
                  </pic:nvPicPr>
                  <pic:blipFill>
                    <a:blip r:embed="rId23"/>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E6088E" w:rsidRDefault="00E6088E" w:rsidP="00E6088E">
      <w:pPr>
        <w:shd w:val="clear" w:color="auto" w:fill="FFFFFF"/>
        <w:spacing w:before="100" w:beforeAutospacing="1" w:after="100" w:afterAutospacing="1"/>
        <w:ind w:right="272"/>
        <w:rPr>
          <w:color w:val="333333"/>
          <w:lang w:val="en-US"/>
        </w:rPr>
      </w:pPr>
      <w:r>
        <w:rPr>
          <w:color w:val="333333"/>
          <w:sz w:val="22"/>
          <w:szCs w:val="22"/>
          <w:lang w:val="es-MX"/>
        </w:rPr>
        <w:t>Es posible que sea necesario utilizar más fuerza para asentar correctamente el mecanismo de bloqueo. También es posible que necesite ayudarse con una herramienta para asegurarse de que el mecanismo está completamente asentado. (Fig. 5)</w:t>
      </w:r>
    </w:p>
    <w:p w:rsidR="00E6088E" w:rsidRDefault="00E6088E" w:rsidP="00E6088E">
      <w:pPr>
        <w:shd w:val="clear" w:color="auto" w:fill="FFFFFF"/>
        <w:spacing w:before="100" w:beforeAutospacing="1" w:after="100" w:afterAutospacing="1"/>
        <w:ind w:right="272"/>
        <w:rPr>
          <w:color w:val="333333"/>
          <w:lang w:val="en-US"/>
        </w:rPr>
      </w:pPr>
      <w:r>
        <w:rPr>
          <w:color w:val="333333"/>
          <w:sz w:val="22"/>
          <w:szCs w:val="22"/>
          <w:lang w:val="en-US"/>
        </w:rPr>
        <w:t> </w:t>
      </w:r>
      <w:r>
        <w:rPr>
          <w:noProof/>
          <w:color w:val="333333"/>
          <w:sz w:val="20"/>
          <w:szCs w:val="20"/>
        </w:rPr>
        <w:drawing>
          <wp:inline distT="0" distB="0" distL="0" distR="0">
            <wp:extent cx="4286250" cy="3219450"/>
            <wp:effectExtent l="19050" t="0" r="0" b="0"/>
            <wp:docPr id="5" name="Imagen 5" descr="october_09_techlink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tober_09_techlink_fig5.jpg"/>
                    <pic:cNvPicPr>
                      <a:picLocks noChangeAspect="1" noChangeArrowheads="1"/>
                    </pic:cNvPicPr>
                  </pic:nvPicPr>
                  <pic:blipFill>
                    <a:blip r:embed="rId24"/>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272"/>
        <w:rPr>
          <w:color w:val="333333"/>
        </w:rPr>
      </w:pPr>
      <w:r>
        <w:rPr>
          <w:color w:val="333333"/>
          <w:sz w:val="22"/>
          <w:szCs w:val="22"/>
          <w:lang w:val="es-MX"/>
        </w:rPr>
        <w:t xml:space="preserve">La parte superior del mecanismo de bloqueo se debe alinear al ras con la parte superior de la caja. Si no está completamente asentado, es posible que el cable se desconecte y no permita el cambio. </w:t>
      </w:r>
    </w:p>
    <w:p w:rsidR="00E6088E" w:rsidRPr="00E6088E" w:rsidRDefault="00E6088E" w:rsidP="00E6088E">
      <w:pPr>
        <w:shd w:val="clear" w:color="auto" w:fill="FFFFFF"/>
        <w:spacing w:before="100" w:beforeAutospacing="1" w:after="100" w:afterAutospacing="1"/>
        <w:ind w:right="27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72"/>
        <w:rPr>
          <w:color w:val="333333"/>
        </w:rPr>
      </w:pPr>
      <w:r>
        <w:rPr>
          <w:i/>
          <w:iCs/>
          <w:color w:val="333333"/>
          <w:sz w:val="22"/>
          <w:szCs w:val="22"/>
          <w:lang w:val="es-MX"/>
        </w:rPr>
        <w:t xml:space="preserve">- Gracias a </w:t>
      </w:r>
      <w:hyperlink r:id="rId25" w:history="1">
        <w:r>
          <w:rPr>
            <w:rStyle w:val="Hipervnculo"/>
            <w:i/>
            <w:iCs/>
            <w:sz w:val="22"/>
            <w:szCs w:val="22"/>
            <w:lang w:val="es-MX"/>
          </w:rPr>
          <w:t xml:space="preserve">Paul </w:t>
        </w:r>
        <w:proofErr w:type="spellStart"/>
        <w:r>
          <w:rPr>
            <w:rStyle w:val="Hipervnculo"/>
            <w:i/>
            <w:iCs/>
            <w:sz w:val="22"/>
            <w:szCs w:val="22"/>
            <w:lang w:val="es-MX"/>
          </w:rPr>
          <w:t>Lukasik</w:t>
        </w:r>
        <w:proofErr w:type="spellEnd"/>
      </w:hyperlink>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26" w:history="1">
        <w:r w:rsidRPr="00E6088E">
          <w:rPr>
            <w:rStyle w:val="Hipervnculo"/>
            <w:rFonts w:ascii="Arial" w:hAnsi="Arial" w:cs="Arial"/>
            <w:sz w:val="33"/>
            <w:szCs w:val="33"/>
          </w:rPr>
          <w:t>Seguros de la puerta sin funcionamiento</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6:51 PM </w:t>
      </w:r>
      <w:r>
        <w:rPr>
          <w:rStyle w:val="separator"/>
          <w:color w:val="333333"/>
          <w:sz w:val="17"/>
          <w:szCs w:val="17"/>
          <w:lang w:val="en-US"/>
        </w:rPr>
        <w:t>|</w:t>
      </w:r>
      <w:r>
        <w:rPr>
          <w:color w:val="333333"/>
          <w:sz w:val="17"/>
          <w:szCs w:val="17"/>
          <w:lang w:val="en-US"/>
        </w:rPr>
        <w:t xml:space="preserve"> </w:t>
      </w:r>
      <w:hyperlink r:id="rId27"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52"/>
        <w:rPr>
          <w:rFonts w:ascii="Times New Roman" w:hAnsi="Times New Roman" w:cs="Times New Roman"/>
          <w:color w:val="333333"/>
        </w:rPr>
      </w:pPr>
      <w:r>
        <w:rPr>
          <w:color w:val="333333"/>
          <w:sz w:val="22"/>
          <w:szCs w:val="22"/>
          <w:lang w:val="es-MX"/>
        </w:rPr>
        <w:t xml:space="preserve">Es posible que los propietarios del </w:t>
      </w:r>
      <w:proofErr w:type="spellStart"/>
      <w:r>
        <w:rPr>
          <w:color w:val="333333"/>
          <w:sz w:val="22"/>
          <w:szCs w:val="22"/>
          <w:lang w:val="es-MX"/>
        </w:rPr>
        <w:t>LaCrosse</w:t>
      </w:r>
      <w:proofErr w:type="spellEnd"/>
      <w:r>
        <w:rPr>
          <w:color w:val="333333"/>
          <w:sz w:val="22"/>
          <w:szCs w:val="22"/>
          <w:lang w:val="es-MX"/>
        </w:rPr>
        <w:t xml:space="preserve">, SRX, </w:t>
      </w:r>
      <w:proofErr w:type="spellStart"/>
      <w:r>
        <w:rPr>
          <w:color w:val="333333"/>
          <w:sz w:val="22"/>
          <w:szCs w:val="22"/>
          <w:lang w:val="es-MX"/>
        </w:rPr>
        <w:t>Camaro</w:t>
      </w:r>
      <w:proofErr w:type="spellEnd"/>
      <w:r>
        <w:rPr>
          <w:color w:val="333333"/>
          <w:sz w:val="22"/>
          <w:szCs w:val="22"/>
          <w:lang w:val="es-MX"/>
        </w:rPr>
        <w:t xml:space="preserve"> y </w:t>
      </w:r>
      <w:proofErr w:type="spellStart"/>
      <w:r>
        <w:rPr>
          <w:color w:val="333333"/>
          <w:sz w:val="22"/>
          <w:szCs w:val="22"/>
          <w:lang w:val="es-MX"/>
        </w:rPr>
        <w:t>Equinox</w:t>
      </w:r>
      <w:proofErr w:type="spellEnd"/>
      <w:r>
        <w:rPr>
          <w:color w:val="333333"/>
          <w:sz w:val="22"/>
          <w:szCs w:val="22"/>
          <w:lang w:val="es-MX"/>
        </w:rPr>
        <w:t xml:space="preserve"> 2010 comenten que los actuadores del seguro de la puerta no funcionan de manera continua. Esta condición puede ser ocasionada por el uso excesivo del botón </w:t>
      </w:r>
      <w:proofErr w:type="spellStart"/>
      <w:r>
        <w:rPr>
          <w:color w:val="333333"/>
          <w:sz w:val="22"/>
          <w:szCs w:val="22"/>
          <w:lang w:val="es-MX"/>
        </w:rPr>
        <w:t>Lock</w:t>
      </w:r>
      <w:proofErr w:type="spellEnd"/>
      <w:r>
        <w:rPr>
          <w:color w:val="333333"/>
          <w:sz w:val="22"/>
          <w:szCs w:val="22"/>
          <w:lang w:val="es-MX"/>
        </w:rPr>
        <w:t xml:space="preserve"> (poner seguro) u </w:t>
      </w:r>
      <w:proofErr w:type="spellStart"/>
      <w:r>
        <w:rPr>
          <w:color w:val="333333"/>
          <w:sz w:val="22"/>
          <w:szCs w:val="22"/>
          <w:lang w:val="es-MX"/>
        </w:rPr>
        <w:t>Unlock</w:t>
      </w:r>
      <w:proofErr w:type="spellEnd"/>
      <w:r>
        <w:rPr>
          <w:color w:val="333333"/>
          <w:sz w:val="22"/>
          <w:szCs w:val="22"/>
          <w:lang w:val="es-MX"/>
        </w:rPr>
        <w:t xml:space="preserve"> (quitar seguro) del transmisor de entrada sin llaves a control remoto (RKE) o del interruptor para quitar/poner seguro de la puerta.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Si presiona el botón </w:t>
      </w:r>
      <w:proofErr w:type="spellStart"/>
      <w:r>
        <w:rPr>
          <w:color w:val="333333"/>
          <w:sz w:val="22"/>
          <w:szCs w:val="22"/>
          <w:lang w:val="es-MX"/>
        </w:rPr>
        <w:t>Lock</w:t>
      </w:r>
      <w:proofErr w:type="spellEnd"/>
      <w:r>
        <w:rPr>
          <w:color w:val="333333"/>
          <w:sz w:val="22"/>
          <w:szCs w:val="22"/>
          <w:lang w:val="es-MX"/>
        </w:rPr>
        <w:t xml:space="preserve"> (poner seguro) u </w:t>
      </w:r>
      <w:proofErr w:type="spellStart"/>
      <w:r>
        <w:rPr>
          <w:color w:val="333333"/>
          <w:sz w:val="22"/>
          <w:szCs w:val="22"/>
          <w:lang w:val="es-MX"/>
        </w:rPr>
        <w:t>Unlock</w:t>
      </w:r>
      <w:proofErr w:type="spellEnd"/>
      <w:r>
        <w:rPr>
          <w:color w:val="333333"/>
          <w:sz w:val="22"/>
          <w:szCs w:val="22"/>
          <w:lang w:val="es-MX"/>
        </w:rPr>
        <w:t xml:space="preserve"> (quitar seguro) del RKE o el interruptor para poner/quitar seguro varias veces repetidamente en el transcurso de 45 segundos, los actuadores del seguro de la puerta no funcionarán temporalmente.</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Esta es una característica normal de funcionamiento que está diseñada para evitar el desgaste prematuro en los actuadores del seguro de la puerta.</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 xml:space="preserve">Para corregir el estado sin funcionamiento temporal, es necesario esperar hasta 15 segundos (dependiendo del número de veces que se presionó el botón o el interruptor) sin presionar el botón o el interruptor. Esto permitirá que el sistema recupere la funcionalidad.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52"/>
        <w:rPr>
          <w:color w:val="333333"/>
        </w:rPr>
      </w:pPr>
      <w:r>
        <w:rPr>
          <w:i/>
          <w:iCs/>
          <w:color w:val="333333"/>
          <w:sz w:val="22"/>
          <w:szCs w:val="22"/>
          <w:lang w:val="es-MX"/>
        </w:rPr>
        <w:t xml:space="preserve">- Gracias a </w:t>
      </w:r>
      <w:proofErr w:type="spellStart"/>
      <w:r>
        <w:rPr>
          <w:i/>
          <w:iCs/>
          <w:color w:val="333333"/>
          <w:sz w:val="22"/>
          <w:szCs w:val="22"/>
          <w:lang w:val="es-MX"/>
        </w:rPr>
        <w:t>Dino</w:t>
      </w:r>
      <w:proofErr w:type="spellEnd"/>
      <w:r>
        <w:rPr>
          <w:i/>
          <w:iCs/>
          <w:color w:val="333333"/>
          <w:sz w:val="22"/>
          <w:szCs w:val="22"/>
          <w:lang w:val="es-MX"/>
        </w:rPr>
        <w:t xml:space="preserve"> </w:t>
      </w:r>
      <w:proofErr w:type="spellStart"/>
      <w:r>
        <w:rPr>
          <w:i/>
          <w:iCs/>
          <w:color w:val="333333"/>
          <w:sz w:val="22"/>
          <w:szCs w:val="22"/>
          <w:lang w:val="es-MX"/>
        </w:rPr>
        <w:t>Poulos</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28" w:history="1">
        <w:r w:rsidRPr="00E6088E">
          <w:rPr>
            <w:rStyle w:val="Hipervnculo"/>
            <w:rFonts w:ascii="Arial" w:hAnsi="Arial" w:cs="Arial"/>
            <w:sz w:val="33"/>
            <w:szCs w:val="33"/>
          </w:rPr>
          <w:t>Cambio bloqueado o dificultad al cambiar -- Transmisión manual</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6:53 PM </w:t>
      </w:r>
      <w:r>
        <w:rPr>
          <w:rStyle w:val="separator"/>
          <w:color w:val="333333"/>
          <w:sz w:val="17"/>
          <w:szCs w:val="17"/>
          <w:lang w:val="en-US"/>
        </w:rPr>
        <w:t>|</w:t>
      </w:r>
      <w:r>
        <w:rPr>
          <w:color w:val="333333"/>
          <w:sz w:val="17"/>
          <w:szCs w:val="17"/>
          <w:lang w:val="en-US"/>
        </w:rPr>
        <w:t xml:space="preserve"> </w:t>
      </w:r>
      <w:hyperlink r:id="rId29" w:anchor="comments" w:history="1">
        <w:r>
          <w:rPr>
            <w:rStyle w:val="Hipervnculo"/>
            <w:sz w:val="17"/>
            <w:szCs w:val="17"/>
            <w:lang w:val="en-US"/>
          </w:rPr>
          <w:t>No Comments</w:t>
        </w:r>
      </w:hyperlink>
      <w:r>
        <w:rPr>
          <w:color w:val="333333"/>
          <w:sz w:val="17"/>
          <w:szCs w:val="17"/>
          <w:lang w:val="en-US"/>
        </w:rPr>
        <w:t xml:space="preserve"> </w:t>
      </w:r>
    </w:p>
    <w:p w:rsidR="00E6088E" w:rsidRDefault="00E6088E" w:rsidP="00E6088E">
      <w:pPr>
        <w:shd w:val="clear" w:color="auto" w:fill="FFFFFF"/>
        <w:spacing w:before="100" w:beforeAutospacing="1" w:after="100" w:afterAutospacing="1"/>
        <w:ind w:right="324"/>
        <w:rPr>
          <w:rFonts w:ascii="Times New Roman" w:hAnsi="Times New Roman" w:cs="Times New Roman"/>
          <w:color w:val="333333"/>
          <w:lang w:val="en-US"/>
        </w:rPr>
      </w:pPr>
      <w:r>
        <w:rPr>
          <w:color w:val="333333"/>
          <w:sz w:val="22"/>
          <w:szCs w:val="22"/>
          <w:lang w:val="es-MX"/>
        </w:rPr>
        <w:t xml:space="preserve">Es posible que el ION 2003-2007, VUE 2004-2007, </w:t>
      </w:r>
      <w:proofErr w:type="spellStart"/>
      <w:r>
        <w:rPr>
          <w:color w:val="333333"/>
          <w:sz w:val="22"/>
          <w:szCs w:val="22"/>
          <w:lang w:val="es-MX"/>
        </w:rPr>
        <w:t>Cobalt</w:t>
      </w:r>
      <w:proofErr w:type="spellEnd"/>
      <w:r>
        <w:rPr>
          <w:color w:val="333333"/>
          <w:sz w:val="22"/>
          <w:szCs w:val="22"/>
          <w:lang w:val="es-MX"/>
        </w:rPr>
        <w:t xml:space="preserve"> 2005-2010, G5 (</w:t>
      </w:r>
      <w:proofErr w:type="spellStart"/>
      <w:r>
        <w:rPr>
          <w:color w:val="333333"/>
          <w:sz w:val="22"/>
          <w:szCs w:val="22"/>
          <w:lang w:val="es-MX"/>
        </w:rPr>
        <w:t>Pursuit</w:t>
      </w:r>
      <w:proofErr w:type="spellEnd"/>
      <w:r>
        <w:rPr>
          <w:color w:val="333333"/>
          <w:sz w:val="22"/>
          <w:szCs w:val="22"/>
          <w:lang w:val="es-MX"/>
        </w:rPr>
        <w:t xml:space="preserve">) 2005-2009 y HHR 2006-2010, equipado con una transmisión manual </w:t>
      </w:r>
      <w:proofErr w:type="spellStart"/>
      <w:r>
        <w:rPr>
          <w:color w:val="333333"/>
          <w:sz w:val="22"/>
          <w:szCs w:val="22"/>
          <w:lang w:val="es-MX"/>
        </w:rPr>
        <w:t>Getrag</w:t>
      </w:r>
      <w:proofErr w:type="spellEnd"/>
      <w:r>
        <w:rPr>
          <w:color w:val="333333"/>
          <w:sz w:val="22"/>
          <w:szCs w:val="22"/>
          <w:lang w:val="es-MX"/>
        </w:rPr>
        <w:t xml:space="preserve"> (RPO M86 o MG3), presente un cambio bloqueado o brusco en 1ra, 3ra y 5ta velocidad o dificultad al cambiar. Es posible que la guía del cilindro de la palanca de cambio se salga y haga contacto con la cubierta de cambio durante un evento de cambio, que puede ocasionar un cambio bloqueado incompleto o dificultad al cambiar la transmisión. (Fig. 6)</w:t>
      </w:r>
    </w:p>
    <w:p w:rsidR="00E6088E" w:rsidRDefault="00E6088E" w:rsidP="00E6088E">
      <w:pPr>
        <w:shd w:val="clear" w:color="auto" w:fill="FFFFFF"/>
        <w:spacing w:before="100" w:beforeAutospacing="1" w:after="100" w:afterAutospacing="1"/>
        <w:ind w:right="324"/>
        <w:rPr>
          <w:color w:val="333333"/>
          <w:lang w:val="en-US"/>
        </w:rPr>
      </w:pPr>
      <w:r>
        <w:rPr>
          <w:color w:val="333333"/>
          <w:sz w:val="22"/>
          <w:szCs w:val="22"/>
          <w:lang w:val="en-US"/>
        </w:rPr>
        <w:t> </w:t>
      </w:r>
      <w:r>
        <w:rPr>
          <w:noProof/>
          <w:color w:val="333333"/>
          <w:sz w:val="20"/>
          <w:szCs w:val="20"/>
        </w:rPr>
        <w:drawing>
          <wp:inline distT="0" distB="0" distL="0" distR="0">
            <wp:extent cx="4286250" cy="3219450"/>
            <wp:effectExtent l="19050" t="0" r="0" b="0"/>
            <wp:docPr id="6" name="Imagen 6" descr="october_09_techlink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tober_09_techlink_fig6.jpg"/>
                    <pic:cNvPicPr>
                      <a:picLocks noChangeAspect="1" noChangeArrowheads="1"/>
                    </pic:cNvPicPr>
                  </pic:nvPicPr>
                  <pic:blipFill>
                    <a:blip r:embed="rId30"/>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324"/>
        <w:rPr>
          <w:color w:val="333333"/>
        </w:rPr>
      </w:pPr>
      <w:r>
        <w:rPr>
          <w:color w:val="333333"/>
          <w:sz w:val="22"/>
          <w:szCs w:val="22"/>
          <w:lang w:val="es-MX"/>
        </w:rPr>
        <w:t>Antes de realizar cualquier reparación interna en la transmisión, inspeccione la palanca y la cubierta de cambios para determinar si la guía de cilindro se salió y está bloqueada o está haciendo contacto con la caja. Si el contacto de la guía de cilindro es evidente, entonces es posible que la dificultad de cambio NO sea una condición interna de la transmisión.</w:t>
      </w:r>
    </w:p>
    <w:p w:rsidR="00E6088E" w:rsidRPr="00E6088E" w:rsidRDefault="00E6088E" w:rsidP="00E6088E">
      <w:pPr>
        <w:shd w:val="clear" w:color="auto" w:fill="FFFFFF"/>
        <w:spacing w:before="100" w:beforeAutospacing="1" w:after="100" w:afterAutospacing="1"/>
        <w:ind w:right="324"/>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24"/>
        <w:rPr>
          <w:color w:val="333333"/>
        </w:rPr>
      </w:pPr>
      <w:r>
        <w:rPr>
          <w:color w:val="333333"/>
          <w:sz w:val="22"/>
          <w:szCs w:val="22"/>
          <w:lang w:val="es-MX"/>
        </w:rPr>
        <w:t>Si la cubierta de cambio muestra marcas de referencia del contacto con la guía de cilindro, reemplace el ensamble de la cubierta de cambio completa. Consulte la Información de servicio apropiada. No reemplace la transmisión debido a esta condición.</w:t>
      </w:r>
    </w:p>
    <w:p w:rsidR="00E6088E" w:rsidRPr="00E6088E" w:rsidRDefault="00E6088E" w:rsidP="00E6088E">
      <w:pPr>
        <w:shd w:val="clear" w:color="auto" w:fill="FFFFFF"/>
        <w:spacing w:before="100" w:beforeAutospacing="1" w:after="100" w:afterAutospacing="1"/>
        <w:ind w:right="324"/>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324"/>
        <w:rPr>
          <w:color w:val="333333"/>
          <w:lang w:val="en-US"/>
        </w:rPr>
      </w:pPr>
      <w:r>
        <w:rPr>
          <w:color w:val="333333"/>
          <w:sz w:val="22"/>
          <w:szCs w:val="22"/>
          <w:lang w:val="es-MX"/>
        </w:rPr>
        <w:t>Si la guía de cilindro no está suelta, siga los diagnósticos apropiados en la Información de servicio. (Fig. 7)</w:t>
      </w:r>
    </w:p>
    <w:p w:rsidR="00E6088E" w:rsidRDefault="00E6088E" w:rsidP="00E6088E">
      <w:pPr>
        <w:shd w:val="clear" w:color="auto" w:fill="FFFFFF"/>
        <w:adjustRightInd w:val="0"/>
        <w:spacing w:before="100" w:beforeAutospacing="1" w:after="100" w:afterAutospacing="1"/>
        <w:ind w:right="324"/>
        <w:rPr>
          <w:color w:val="333333"/>
          <w:lang w:val="en-US"/>
        </w:rPr>
      </w:pPr>
      <w:r>
        <w:rPr>
          <w:color w:val="333333"/>
          <w:sz w:val="22"/>
          <w:szCs w:val="22"/>
          <w:lang w:val="en-US"/>
        </w:rPr>
        <w:t> </w:t>
      </w:r>
      <w:r>
        <w:rPr>
          <w:noProof/>
          <w:color w:val="333333"/>
          <w:sz w:val="20"/>
          <w:szCs w:val="20"/>
        </w:rPr>
        <w:drawing>
          <wp:inline distT="0" distB="0" distL="0" distR="0">
            <wp:extent cx="4286250" cy="3305175"/>
            <wp:effectExtent l="19050" t="0" r="0" b="0"/>
            <wp:docPr id="7" name="Imagen 7" descr="october_09_techlink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tober_09_techlink_fig7.jpg"/>
                    <pic:cNvPicPr>
                      <a:picLocks noChangeAspect="1" noChangeArrowheads="1"/>
                    </pic:cNvPicPr>
                  </pic:nvPicPr>
                  <pic:blipFill>
                    <a:blip r:embed="rId31"/>
                    <a:srcRect/>
                    <a:stretch>
                      <a:fillRect/>
                    </a:stretch>
                  </pic:blipFill>
                  <pic:spPr bwMode="auto">
                    <a:xfrm>
                      <a:off x="0" y="0"/>
                      <a:ext cx="4286250" cy="3305175"/>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adjustRightInd w:val="0"/>
        <w:spacing w:before="100" w:beforeAutospacing="1" w:after="100" w:afterAutospacing="1"/>
        <w:ind w:right="324"/>
        <w:rPr>
          <w:color w:val="333333"/>
        </w:rPr>
      </w:pPr>
      <w:r>
        <w:rPr>
          <w:i/>
          <w:iCs/>
          <w:color w:val="333333"/>
          <w:sz w:val="22"/>
          <w:szCs w:val="22"/>
          <w:lang w:val="es-MX"/>
        </w:rPr>
        <w:t xml:space="preserve">- Gracias a </w:t>
      </w:r>
      <w:proofErr w:type="spellStart"/>
      <w:r>
        <w:rPr>
          <w:i/>
          <w:iCs/>
          <w:color w:val="333333"/>
          <w:sz w:val="22"/>
          <w:szCs w:val="22"/>
          <w:lang w:val="es-MX"/>
        </w:rPr>
        <w:t>Chuck</w:t>
      </w:r>
      <w:proofErr w:type="spellEnd"/>
      <w:r>
        <w:rPr>
          <w:i/>
          <w:iCs/>
          <w:color w:val="333333"/>
          <w:sz w:val="22"/>
          <w:szCs w:val="22"/>
          <w:lang w:val="es-MX"/>
        </w:rPr>
        <w:t xml:space="preserve"> </w:t>
      </w:r>
      <w:proofErr w:type="spellStart"/>
      <w:r>
        <w:rPr>
          <w:i/>
          <w:iCs/>
          <w:color w:val="333333"/>
          <w:sz w:val="22"/>
          <w:szCs w:val="22"/>
          <w:lang w:val="es-MX"/>
        </w:rPr>
        <w:t>Krepp</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32" w:history="1">
        <w:r w:rsidRPr="00E6088E">
          <w:rPr>
            <w:rStyle w:val="Hipervnculo"/>
            <w:rFonts w:ascii="Arial" w:hAnsi="Arial" w:cs="Arial"/>
            <w:sz w:val="33"/>
            <w:szCs w:val="33"/>
          </w:rPr>
          <w:t>Ventana eléctrica sin funcionamiento después del arranque</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8:28 PM </w:t>
      </w:r>
      <w:r>
        <w:rPr>
          <w:rStyle w:val="separator"/>
          <w:color w:val="333333"/>
          <w:sz w:val="17"/>
          <w:szCs w:val="17"/>
          <w:lang w:val="en-US"/>
        </w:rPr>
        <w:t>|</w:t>
      </w:r>
      <w:r>
        <w:rPr>
          <w:color w:val="333333"/>
          <w:sz w:val="17"/>
          <w:szCs w:val="17"/>
          <w:lang w:val="en-US"/>
        </w:rPr>
        <w:t xml:space="preserve"> </w:t>
      </w:r>
      <w:hyperlink r:id="rId33"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414"/>
        <w:rPr>
          <w:rFonts w:ascii="Times New Roman" w:hAnsi="Times New Roman" w:cs="Times New Roman"/>
          <w:color w:val="333333"/>
        </w:rPr>
      </w:pPr>
      <w:r>
        <w:rPr>
          <w:color w:val="333333"/>
          <w:sz w:val="22"/>
          <w:szCs w:val="22"/>
          <w:lang w:val="es-MX"/>
        </w:rPr>
        <w:t xml:space="preserve">Es posible que los propietarios de un HHR 2009, HHR SS 2008, </w:t>
      </w:r>
      <w:proofErr w:type="spellStart"/>
      <w:r>
        <w:rPr>
          <w:color w:val="333333"/>
          <w:sz w:val="22"/>
          <w:szCs w:val="22"/>
          <w:lang w:val="es-MX"/>
        </w:rPr>
        <w:t>Traverse</w:t>
      </w:r>
      <w:proofErr w:type="spellEnd"/>
      <w:r>
        <w:rPr>
          <w:color w:val="333333"/>
          <w:sz w:val="22"/>
          <w:szCs w:val="22"/>
          <w:lang w:val="es-MX"/>
        </w:rPr>
        <w:t xml:space="preserve"> 2009 (sin AXC o AXE), </w:t>
      </w:r>
      <w:proofErr w:type="spellStart"/>
      <w:r>
        <w:rPr>
          <w:color w:val="333333"/>
          <w:sz w:val="22"/>
          <w:szCs w:val="22"/>
          <w:lang w:val="es-MX"/>
        </w:rPr>
        <w:t>Silverado</w:t>
      </w:r>
      <w:proofErr w:type="spellEnd"/>
      <w:r>
        <w:rPr>
          <w:color w:val="333333"/>
          <w:sz w:val="22"/>
          <w:szCs w:val="22"/>
          <w:lang w:val="es-MX"/>
        </w:rPr>
        <w:t xml:space="preserve"> o Sierra 2007-09 (sin DL3 o AN3) o Acadia 2007-09 o OUTLOOK (sin AXC o AXE) comenten que si se presiona el interruptor de la ventana eléctrica del conductor brevemente antes de arrancar el motor, es posible que la ventana eléctrica del conductor esté sin funcionamiento por un corto tiempo después de que arranca el motor. </w:t>
      </w:r>
    </w:p>
    <w:p w:rsidR="00E6088E" w:rsidRPr="00E6088E" w:rsidRDefault="00E6088E" w:rsidP="00E6088E">
      <w:pPr>
        <w:shd w:val="clear" w:color="auto" w:fill="FFFFFF"/>
        <w:spacing w:before="100" w:beforeAutospacing="1" w:after="100" w:afterAutospacing="1"/>
        <w:ind w:right="414"/>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414"/>
        <w:rPr>
          <w:color w:val="333333"/>
        </w:rPr>
      </w:pPr>
      <w:r>
        <w:rPr>
          <w:color w:val="333333"/>
          <w:sz w:val="22"/>
          <w:szCs w:val="22"/>
          <w:lang w:val="es-MX"/>
        </w:rPr>
        <w:t xml:space="preserve">El interruptor de la ventana eléctrica del conductor tiene un "software de interruptor atorado" incorporado en el interruptor. Este software desactiva el interruptor en caso de que un interruptor se atore en una posición que no sea la posición neutra (liberado). Si se presiona el interruptor de la ventana eléctrica brevemente antes de arrancar le motor, es posible que el software lo reconozca como un interruptor atorado y desactive el interruptor. </w:t>
      </w:r>
    </w:p>
    <w:p w:rsidR="00E6088E" w:rsidRPr="00E6088E" w:rsidRDefault="00E6088E" w:rsidP="00E6088E">
      <w:pPr>
        <w:shd w:val="clear" w:color="auto" w:fill="FFFFFF"/>
        <w:spacing w:before="100" w:beforeAutospacing="1" w:after="100" w:afterAutospacing="1"/>
        <w:ind w:right="414"/>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414"/>
        <w:rPr>
          <w:color w:val="333333"/>
        </w:rPr>
      </w:pPr>
      <w:r>
        <w:rPr>
          <w:color w:val="333333"/>
          <w:sz w:val="22"/>
          <w:szCs w:val="22"/>
          <w:lang w:val="es-MX"/>
        </w:rPr>
        <w:t xml:space="preserve">El interruptor de la ventana eléctrica se restablecerá automáticamente una vez que el interruptor esté en la posición neutro por dos segundos. Si el interruptor se libera y se presiona de nuevo antes de que hayan pasado dos segundos, éste permanecerá sin funcionamiento hasta que se libera el interruptor por dos segundos completos. </w:t>
      </w:r>
    </w:p>
    <w:p w:rsidR="00E6088E" w:rsidRPr="00E6088E" w:rsidRDefault="00E6088E" w:rsidP="00E6088E">
      <w:pPr>
        <w:shd w:val="clear" w:color="auto" w:fill="FFFFFF"/>
        <w:spacing w:before="100" w:beforeAutospacing="1" w:after="100" w:afterAutospacing="1"/>
        <w:ind w:right="414"/>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414"/>
        <w:rPr>
          <w:color w:val="333333"/>
        </w:rPr>
      </w:pPr>
      <w:r>
        <w:rPr>
          <w:color w:val="333333"/>
          <w:sz w:val="22"/>
          <w:szCs w:val="22"/>
          <w:lang w:val="es-MX"/>
        </w:rPr>
        <w:t>No reemplace el interruptor de la ventana eléctrica debido a esta condición.</w:t>
      </w:r>
    </w:p>
    <w:p w:rsidR="00E6088E" w:rsidRPr="00E6088E" w:rsidRDefault="00E6088E" w:rsidP="00E6088E">
      <w:pPr>
        <w:shd w:val="clear" w:color="auto" w:fill="FFFFFF"/>
        <w:spacing w:before="100" w:beforeAutospacing="1" w:after="100" w:afterAutospacing="1"/>
        <w:ind w:right="414"/>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414"/>
        <w:rPr>
          <w:color w:val="333333"/>
        </w:rPr>
      </w:pPr>
      <w:r>
        <w:rPr>
          <w:i/>
          <w:iCs/>
          <w:color w:val="333333"/>
          <w:sz w:val="22"/>
          <w:szCs w:val="22"/>
          <w:lang w:val="es-MX"/>
        </w:rPr>
        <w:t xml:space="preserve">- Gracias a Steve </w:t>
      </w:r>
      <w:proofErr w:type="spellStart"/>
      <w:r>
        <w:rPr>
          <w:i/>
          <w:iCs/>
          <w:color w:val="333333"/>
          <w:sz w:val="22"/>
          <w:szCs w:val="22"/>
          <w:lang w:val="es-MX"/>
        </w:rPr>
        <w:t>Love</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34" w:history="1">
        <w:r w:rsidRPr="00E6088E">
          <w:rPr>
            <w:rStyle w:val="Hipervnculo"/>
            <w:rFonts w:ascii="Arial" w:hAnsi="Arial" w:cs="Arial"/>
            <w:sz w:val="33"/>
            <w:szCs w:val="33"/>
          </w:rPr>
          <w:t>Instalación del dispositivo deslizante del anillo en D</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8:29 PM </w:t>
      </w:r>
      <w:r>
        <w:rPr>
          <w:rStyle w:val="separator"/>
          <w:color w:val="333333"/>
          <w:sz w:val="17"/>
          <w:szCs w:val="17"/>
          <w:lang w:val="en-US"/>
        </w:rPr>
        <w:t>|</w:t>
      </w:r>
      <w:r>
        <w:rPr>
          <w:color w:val="333333"/>
          <w:sz w:val="17"/>
          <w:szCs w:val="17"/>
          <w:lang w:val="en-US"/>
        </w:rPr>
        <w:t xml:space="preserve"> </w:t>
      </w:r>
      <w:hyperlink r:id="rId35"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333"/>
        <w:rPr>
          <w:rFonts w:ascii="Times New Roman" w:hAnsi="Times New Roman" w:cs="Times New Roman"/>
          <w:color w:val="333333"/>
        </w:rPr>
      </w:pPr>
      <w:r>
        <w:rPr>
          <w:color w:val="333333"/>
          <w:sz w:val="22"/>
          <w:szCs w:val="22"/>
          <w:lang w:val="es-MX"/>
        </w:rPr>
        <w:t>El SRX 2010 presenta cuatro dispositivos deslizantes del anillo en D que se mueven a lo largo de los rieles en ambos lados del área del compartimiento de carga. Estos se pueden utilizar como amarres al almacenar carga.</w:t>
      </w:r>
    </w:p>
    <w:p w:rsidR="00E6088E" w:rsidRPr="00E6088E" w:rsidRDefault="00E6088E" w:rsidP="00E6088E">
      <w:pPr>
        <w:shd w:val="clear" w:color="auto" w:fill="FFFFFF"/>
        <w:spacing w:before="100" w:beforeAutospacing="1" w:after="100" w:afterAutospacing="1"/>
        <w:ind w:right="333"/>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33"/>
        <w:rPr>
          <w:color w:val="333333"/>
        </w:rPr>
      </w:pPr>
      <w:r>
        <w:rPr>
          <w:color w:val="333333"/>
          <w:sz w:val="22"/>
          <w:szCs w:val="22"/>
          <w:lang w:val="es-MX"/>
        </w:rPr>
        <w:t>Los accesorios del anillo en D se encuentran en una caja en la bolsa de partes enviadas perdidas en la parte trasera del vehículo.</w:t>
      </w:r>
    </w:p>
    <w:p w:rsidR="00E6088E" w:rsidRPr="00E6088E" w:rsidRDefault="00E6088E" w:rsidP="00E6088E">
      <w:pPr>
        <w:shd w:val="clear" w:color="auto" w:fill="FFFFFF"/>
        <w:spacing w:before="100" w:beforeAutospacing="1" w:after="100" w:afterAutospacing="1"/>
        <w:ind w:right="333"/>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333"/>
        <w:rPr>
          <w:color w:val="333333"/>
          <w:lang w:val="en-US"/>
        </w:rPr>
      </w:pPr>
      <w:r>
        <w:rPr>
          <w:color w:val="333333"/>
          <w:sz w:val="22"/>
          <w:szCs w:val="22"/>
          <w:lang w:val="es-MX"/>
        </w:rPr>
        <w:t>Para instalar el dispositivo deslizante del anillo en D, insértelo dentro del canal ubicado en la parte media de cada riel. (Fig. 10)</w:t>
      </w:r>
    </w:p>
    <w:p w:rsidR="00E6088E" w:rsidRDefault="00E6088E" w:rsidP="00E6088E">
      <w:pPr>
        <w:shd w:val="clear" w:color="auto" w:fill="FFFFFF"/>
        <w:spacing w:before="100" w:beforeAutospacing="1" w:after="100" w:afterAutospacing="1"/>
        <w:ind w:right="333"/>
        <w:rPr>
          <w:color w:val="333333"/>
          <w:lang w:val="en-US"/>
        </w:rPr>
      </w:pPr>
      <w:r>
        <w:rPr>
          <w:color w:val="333333"/>
          <w:sz w:val="22"/>
          <w:szCs w:val="22"/>
          <w:lang w:val="en-US"/>
        </w:rPr>
        <w:t> </w:t>
      </w:r>
      <w:r>
        <w:rPr>
          <w:noProof/>
          <w:color w:val="333333"/>
          <w:sz w:val="20"/>
          <w:szCs w:val="20"/>
        </w:rPr>
        <w:drawing>
          <wp:inline distT="0" distB="0" distL="0" distR="0">
            <wp:extent cx="4286250" cy="3819525"/>
            <wp:effectExtent l="19050" t="0" r="0" b="0"/>
            <wp:docPr id="8" name="Imagen 8" descr="october_09_techlink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tober_09_techlink_fig10.jpg"/>
                    <pic:cNvPicPr>
                      <a:picLocks noChangeAspect="1" noChangeArrowheads="1"/>
                    </pic:cNvPicPr>
                  </pic:nvPicPr>
                  <pic:blipFill>
                    <a:blip r:embed="rId36"/>
                    <a:srcRect/>
                    <a:stretch>
                      <a:fillRect/>
                    </a:stretch>
                  </pic:blipFill>
                  <pic:spPr bwMode="auto">
                    <a:xfrm>
                      <a:off x="0" y="0"/>
                      <a:ext cx="4286250" cy="3819525"/>
                    </a:xfrm>
                    <a:prstGeom prst="rect">
                      <a:avLst/>
                    </a:prstGeom>
                    <a:noFill/>
                    <a:ln w="9525">
                      <a:noFill/>
                      <a:miter lim="800000"/>
                      <a:headEnd/>
                      <a:tailEnd/>
                    </a:ln>
                  </pic:spPr>
                </pic:pic>
              </a:graphicData>
            </a:graphic>
          </wp:inline>
        </w:drawing>
      </w:r>
    </w:p>
    <w:p w:rsidR="00E6088E" w:rsidRDefault="00E6088E" w:rsidP="00E6088E">
      <w:pPr>
        <w:shd w:val="clear" w:color="auto" w:fill="FFFFFF"/>
        <w:spacing w:before="100" w:beforeAutospacing="1" w:after="100" w:afterAutospacing="1"/>
        <w:ind w:right="333"/>
        <w:rPr>
          <w:color w:val="333333"/>
          <w:lang w:val="en-US"/>
        </w:rPr>
      </w:pPr>
      <w:r>
        <w:rPr>
          <w:color w:val="333333"/>
          <w:sz w:val="22"/>
          <w:szCs w:val="22"/>
          <w:lang w:val="es-MX"/>
        </w:rPr>
        <w:t>El circuito del dispositivo deslizante del anillo en D debe estar orientado hacia el área de almacenamiento y el anillo debe estar en la posición hacia arriba para obtener el uso correcto. (Fig. 11)</w:t>
      </w:r>
    </w:p>
    <w:p w:rsidR="00E6088E" w:rsidRDefault="00E6088E" w:rsidP="00E6088E">
      <w:pPr>
        <w:shd w:val="clear" w:color="auto" w:fill="FFFFFF"/>
        <w:spacing w:before="100" w:beforeAutospacing="1" w:after="100" w:afterAutospacing="1"/>
        <w:ind w:right="333"/>
        <w:rPr>
          <w:color w:val="333333"/>
          <w:lang w:val="en-US"/>
        </w:rPr>
      </w:pPr>
      <w:r>
        <w:rPr>
          <w:color w:val="333333"/>
          <w:sz w:val="22"/>
          <w:szCs w:val="22"/>
          <w:lang w:val="en-US"/>
        </w:rPr>
        <w:t> </w:t>
      </w:r>
      <w:r>
        <w:rPr>
          <w:noProof/>
          <w:color w:val="333333"/>
          <w:sz w:val="20"/>
          <w:szCs w:val="20"/>
        </w:rPr>
        <w:drawing>
          <wp:inline distT="0" distB="0" distL="0" distR="0">
            <wp:extent cx="4286250" cy="5143500"/>
            <wp:effectExtent l="19050" t="0" r="0" b="0"/>
            <wp:docPr id="9" name="Imagen 9" descr="october_09_techlink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tober_09_techlink_fig11.jpg"/>
                    <pic:cNvPicPr>
                      <a:picLocks noChangeAspect="1" noChangeArrowheads="1"/>
                    </pic:cNvPicPr>
                  </pic:nvPicPr>
                  <pic:blipFill>
                    <a:blip r:embed="rId37"/>
                    <a:srcRect/>
                    <a:stretch>
                      <a:fillRect/>
                    </a:stretch>
                  </pic:blipFill>
                  <pic:spPr bwMode="auto">
                    <a:xfrm>
                      <a:off x="0" y="0"/>
                      <a:ext cx="4286250" cy="5143500"/>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333"/>
        <w:rPr>
          <w:color w:val="333333"/>
        </w:rPr>
      </w:pPr>
      <w:r>
        <w:rPr>
          <w:color w:val="333333"/>
          <w:sz w:val="22"/>
          <w:szCs w:val="22"/>
          <w:lang w:val="es-MX"/>
        </w:rPr>
        <w:t xml:space="preserve">Presione le botón para mover el dispositivo deslizante del anillo en D. Los anillos se pueden bloquear en varias posiciones a lo largo del riel. </w:t>
      </w:r>
    </w:p>
    <w:p w:rsidR="00E6088E" w:rsidRPr="00E6088E" w:rsidRDefault="00E6088E" w:rsidP="00E6088E">
      <w:pPr>
        <w:shd w:val="clear" w:color="auto" w:fill="FFFFFF"/>
        <w:spacing w:before="100" w:beforeAutospacing="1" w:after="100" w:afterAutospacing="1"/>
        <w:ind w:right="333"/>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333"/>
        <w:rPr>
          <w:color w:val="333333"/>
        </w:rPr>
      </w:pPr>
      <w:r>
        <w:rPr>
          <w:i/>
          <w:iCs/>
          <w:color w:val="333333"/>
          <w:sz w:val="22"/>
          <w:szCs w:val="22"/>
          <w:lang w:val="es-MX"/>
        </w:rPr>
        <w:t xml:space="preserve">- Gracias a </w:t>
      </w:r>
      <w:proofErr w:type="spellStart"/>
      <w:r>
        <w:rPr>
          <w:i/>
          <w:iCs/>
          <w:color w:val="333333"/>
          <w:sz w:val="22"/>
          <w:szCs w:val="22"/>
          <w:lang w:val="es-MX"/>
        </w:rPr>
        <w:t>Dino</w:t>
      </w:r>
      <w:proofErr w:type="spellEnd"/>
      <w:r>
        <w:rPr>
          <w:i/>
          <w:iCs/>
          <w:color w:val="333333"/>
          <w:sz w:val="22"/>
          <w:szCs w:val="22"/>
          <w:lang w:val="es-MX"/>
        </w:rPr>
        <w:t xml:space="preserve"> </w:t>
      </w:r>
      <w:proofErr w:type="spellStart"/>
      <w:r>
        <w:rPr>
          <w:i/>
          <w:iCs/>
          <w:color w:val="333333"/>
          <w:sz w:val="22"/>
          <w:szCs w:val="22"/>
          <w:lang w:val="es-MX"/>
        </w:rPr>
        <w:t>Poulos</w:t>
      </w:r>
      <w:proofErr w:type="spellEnd"/>
    </w:p>
    <w:p w:rsidR="00E6088E" w:rsidRPr="00E6088E" w:rsidRDefault="00E6088E" w:rsidP="00E6088E">
      <w:pPr>
        <w:shd w:val="clear" w:color="auto" w:fill="FFFFFF"/>
        <w:spacing w:before="100" w:beforeAutospacing="1" w:after="100" w:afterAutospacing="1"/>
        <w:ind w:right="333"/>
        <w:rPr>
          <w:color w:val="333333"/>
        </w:rPr>
      </w:pP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38" w:history="1">
        <w:r w:rsidRPr="00E6088E">
          <w:rPr>
            <w:rStyle w:val="Hipervnculo"/>
            <w:rFonts w:ascii="Arial" w:hAnsi="Arial" w:cs="Arial"/>
            <w:sz w:val="33"/>
            <w:szCs w:val="33"/>
          </w:rPr>
          <w:t>Ruidos de la línea de la transmisión en 4WD</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8:31 PM </w:t>
      </w:r>
      <w:r>
        <w:rPr>
          <w:rStyle w:val="separator"/>
          <w:color w:val="333333"/>
          <w:sz w:val="17"/>
          <w:szCs w:val="17"/>
          <w:lang w:val="en-US"/>
        </w:rPr>
        <w:t>|</w:t>
      </w:r>
      <w:r>
        <w:rPr>
          <w:color w:val="333333"/>
          <w:sz w:val="17"/>
          <w:szCs w:val="17"/>
          <w:lang w:val="en-US"/>
        </w:rPr>
        <w:t xml:space="preserve"> </w:t>
      </w:r>
      <w:hyperlink r:id="rId39"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52"/>
        <w:rPr>
          <w:rFonts w:ascii="Times New Roman" w:hAnsi="Times New Roman" w:cs="Times New Roman"/>
          <w:color w:val="333333"/>
        </w:rPr>
      </w:pPr>
      <w:r>
        <w:rPr>
          <w:color w:val="333333"/>
          <w:sz w:val="22"/>
          <w:szCs w:val="22"/>
          <w:lang w:val="es-MX"/>
        </w:rPr>
        <w:t xml:space="preserve">Es posible que los pickups de carga liviana </w:t>
      </w:r>
      <w:proofErr w:type="spellStart"/>
      <w:r>
        <w:rPr>
          <w:color w:val="333333"/>
          <w:sz w:val="22"/>
          <w:szCs w:val="22"/>
          <w:lang w:val="es-MX"/>
        </w:rPr>
        <w:t>Chevrolet</w:t>
      </w:r>
      <w:proofErr w:type="spellEnd"/>
      <w:r>
        <w:rPr>
          <w:color w:val="333333"/>
          <w:sz w:val="22"/>
          <w:szCs w:val="22"/>
          <w:lang w:val="es-MX"/>
        </w:rPr>
        <w:t xml:space="preserve"> y GMC y SUV 2009 y anteriores equipados con 4WD y los modelos HUMMER H2 y H3 2009 y anteriores presenten un ruido fuerte, vibración o chirrido al poner a funcionar el vehículo con la 4WD bloqueada. </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Es posible que el ruido se deba a una vibración que se escucha o detecta debido a que el eje delantero se excita por la resonancia en su frecuencia normal. Ésta es una combinación de la frecuencia de conexión de la cadena de la caja de transferencia, frecuencia de arranque del motor, variación de circunferencia de la llanta y diversas tolerancias incorporadas en el sistema 4WD.</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i/>
          <w:iCs/>
          <w:color w:val="FF0000"/>
          <w:sz w:val="22"/>
          <w:szCs w:val="22"/>
          <w:lang w:val="es-MX"/>
        </w:rPr>
        <w:t>SUGERENCIA:</w:t>
      </w:r>
      <w:r>
        <w:rPr>
          <w:color w:val="333333"/>
          <w:sz w:val="22"/>
          <w:szCs w:val="22"/>
          <w:lang w:val="es-MX"/>
        </w:rPr>
        <w:t xml:space="preserve"> El ruido fuerte, vibración o chirrido que se escucha durante la desaceleración, mientras el vehículo trabaja con 4WD bloqueada, también ocurre por la carga de la cadena de la caja de transferencia, lo cual es una característica de funcionamiento. Éste es sólo un ejemplo de una frecuencia de conexión de la caja de transferencia, que se mencionó anteriormente.</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i/>
          <w:iCs/>
          <w:color w:val="FF0000"/>
          <w:sz w:val="22"/>
          <w:szCs w:val="22"/>
          <w:lang w:val="es-MX"/>
        </w:rPr>
        <w:t>SUGERENCIA:</w:t>
      </w:r>
      <w:r>
        <w:rPr>
          <w:color w:val="333333"/>
          <w:sz w:val="22"/>
          <w:szCs w:val="22"/>
          <w:lang w:val="es-MX"/>
        </w:rPr>
        <w:t xml:space="preserve"> En ciertos modelos, como los vehículos de 3/4 y 1 tonelada, las presiones de las llantas pueden variar de la parte delantera a la trasera, con base en las especificaciones del fabricante. Por ejemplo, las presiones de las llantas en una </w:t>
      </w:r>
      <w:proofErr w:type="spellStart"/>
      <w:r>
        <w:rPr>
          <w:color w:val="333333"/>
          <w:sz w:val="22"/>
          <w:szCs w:val="22"/>
          <w:lang w:val="es-MX"/>
        </w:rPr>
        <w:t>Suburban</w:t>
      </w:r>
      <w:proofErr w:type="spellEnd"/>
      <w:r>
        <w:rPr>
          <w:color w:val="333333"/>
          <w:sz w:val="22"/>
          <w:szCs w:val="22"/>
          <w:lang w:val="es-MX"/>
        </w:rPr>
        <w:t xml:space="preserve"> K2500 2003 son delanteras: 50 PSI (345 </w:t>
      </w:r>
      <w:proofErr w:type="spellStart"/>
      <w:r>
        <w:rPr>
          <w:color w:val="333333"/>
          <w:sz w:val="22"/>
          <w:szCs w:val="22"/>
          <w:lang w:val="es-MX"/>
        </w:rPr>
        <w:t>kPa</w:t>
      </w:r>
      <w:proofErr w:type="spellEnd"/>
      <w:r>
        <w:rPr>
          <w:color w:val="333333"/>
          <w:sz w:val="22"/>
          <w:szCs w:val="22"/>
          <w:lang w:val="es-MX"/>
        </w:rPr>
        <w:t xml:space="preserve">), traseras: 80 PSI (550 </w:t>
      </w:r>
      <w:proofErr w:type="spellStart"/>
      <w:r>
        <w:rPr>
          <w:color w:val="333333"/>
          <w:sz w:val="22"/>
          <w:szCs w:val="22"/>
          <w:lang w:val="es-MX"/>
        </w:rPr>
        <w:t>kPa</w:t>
      </w:r>
      <w:proofErr w:type="spellEnd"/>
      <w:r>
        <w:rPr>
          <w:color w:val="333333"/>
          <w:sz w:val="22"/>
          <w:szCs w:val="22"/>
          <w:lang w:val="es-MX"/>
        </w:rPr>
        <w:t>).</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La diferencia en las presiones de las llantas afecta la circunferencia de rodamiento de las llantas de la parte delantera a la trasera, lo cual puede aumentar el ruido de la línea de transmisión mientras trabaja con 4WD.</w:t>
      </w:r>
    </w:p>
    <w:p w:rsidR="00E6088E" w:rsidRPr="00E6088E" w:rsidRDefault="00E6088E" w:rsidP="00E6088E">
      <w:pPr>
        <w:shd w:val="clear" w:color="auto" w:fill="FFFFFF"/>
        <w:spacing w:before="100" w:beforeAutospacing="1" w:after="100" w:afterAutospacing="1"/>
        <w:ind w:right="252"/>
        <w:jc w:val="center"/>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Para propósitos de prueba, disminuya la presión de las llantas traseras para que coincida con la presión de las llantas delanteras. Si el ruido se reduce o elimina, esto confirma que la diferencia en las presiones de las llantas de la parte delantera a la trasera, puede afectar el ruido cuando el vehículo trabaja con 4WD. Ajuste otra vez la presión de las llantas traseras según la especificación del fabricante. Para los vehículos con la misma presión en las llantas delanteras y traseras, cambie las llantas de un vehículo de fabricación idéntica que no muestre la condición y vuelva a revisar ambos vehículos.</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No se recomienda llevar a cabo ninguna reparación para esta condición.</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52"/>
        <w:rPr>
          <w:color w:val="333333"/>
        </w:rPr>
      </w:pPr>
      <w:r>
        <w:rPr>
          <w:color w:val="333333"/>
          <w:sz w:val="22"/>
          <w:szCs w:val="22"/>
          <w:lang w:val="es-MX"/>
        </w:rPr>
        <w:t>Para obtener más información sobre el ruido en la línea de transmisión cuando trabaja con 4WD, consulte la versión más reciente del boletín No. 01-04-18-001F.</w:t>
      </w:r>
    </w:p>
    <w:p w:rsidR="00E6088E" w:rsidRPr="00E6088E" w:rsidRDefault="00E6088E" w:rsidP="00E6088E">
      <w:pPr>
        <w:shd w:val="clear" w:color="auto" w:fill="FFFFFF"/>
        <w:spacing w:before="100" w:beforeAutospacing="1" w:after="100" w:afterAutospacing="1"/>
        <w:ind w:right="252"/>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252"/>
        <w:rPr>
          <w:color w:val="333333"/>
        </w:rPr>
      </w:pPr>
      <w:r>
        <w:rPr>
          <w:i/>
          <w:iCs/>
          <w:color w:val="333333"/>
          <w:sz w:val="22"/>
          <w:szCs w:val="22"/>
          <w:lang w:val="es-MX"/>
        </w:rPr>
        <w:t xml:space="preserve">- Gracias a </w:t>
      </w:r>
      <w:proofErr w:type="spellStart"/>
      <w:r>
        <w:rPr>
          <w:i/>
          <w:iCs/>
          <w:color w:val="333333"/>
          <w:sz w:val="22"/>
          <w:szCs w:val="22"/>
          <w:lang w:val="es-MX"/>
        </w:rPr>
        <w:t>Chuck</w:t>
      </w:r>
      <w:proofErr w:type="spellEnd"/>
      <w:r>
        <w:rPr>
          <w:i/>
          <w:iCs/>
          <w:color w:val="333333"/>
          <w:sz w:val="22"/>
          <w:szCs w:val="22"/>
          <w:lang w:val="es-MX"/>
        </w:rPr>
        <w:t xml:space="preserve"> </w:t>
      </w:r>
      <w:proofErr w:type="spellStart"/>
      <w:r>
        <w:rPr>
          <w:i/>
          <w:iCs/>
          <w:color w:val="333333"/>
          <w:sz w:val="22"/>
          <w:szCs w:val="22"/>
          <w:lang w:val="es-MX"/>
        </w:rPr>
        <w:t>Krepp</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40" w:history="1">
        <w:r w:rsidRPr="00E6088E">
          <w:rPr>
            <w:rStyle w:val="Hipervnculo"/>
            <w:rFonts w:ascii="Arial" w:hAnsi="Arial" w:cs="Arial"/>
            <w:sz w:val="33"/>
            <w:szCs w:val="33"/>
          </w:rPr>
          <w:t>Reemplazo de la puerta del espejo de vanidad del tapasol</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8:33 PM </w:t>
      </w:r>
      <w:r>
        <w:rPr>
          <w:rStyle w:val="separator"/>
          <w:color w:val="333333"/>
          <w:sz w:val="17"/>
          <w:szCs w:val="17"/>
          <w:lang w:val="en-US"/>
        </w:rPr>
        <w:t>|</w:t>
      </w:r>
      <w:r>
        <w:rPr>
          <w:color w:val="333333"/>
          <w:sz w:val="17"/>
          <w:szCs w:val="17"/>
          <w:lang w:val="en-US"/>
        </w:rPr>
        <w:t xml:space="preserve"> </w:t>
      </w:r>
      <w:hyperlink r:id="rId41"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308"/>
        <w:rPr>
          <w:rFonts w:ascii="Times New Roman" w:hAnsi="Times New Roman" w:cs="Times New Roman"/>
          <w:color w:val="333333"/>
        </w:rPr>
      </w:pPr>
      <w:r>
        <w:rPr>
          <w:color w:val="333333"/>
          <w:sz w:val="22"/>
          <w:szCs w:val="22"/>
          <w:lang w:val="es-MX"/>
        </w:rPr>
        <w:t>Si la puerta del espejo de vanidad del tapasol en un STS 2008-09 se rompe y se separa del marco del espejo, es posible que la puerta del espejo de vanidad se reemplace por separado. No es necesario jalar el tapasol o arnés del forro del techo o reemplazar el ensamble del tapasol.</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308"/>
        <w:rPr>
          <w:color w:val="333333"/>
          <w:lang w:val="en-US"/>
        </w:rPr>
      </w:pPr>
      <w:r>
        <w:rPr>
          <w:color w:val="333333"/>
          <w:sz w:val="22"/>
          <w:szCs w:val="22"/>
          <w:lang w:val="es-MX"/>
        </w:rPr>
        <w:t>Es posible que esta condición la ocasione un área de porosidad en el material moldeado de la puerta del espejo de vanidad que se haya podido debilitar con el tiempo, ocasionando que uno de los pasadores de retención lateral de la puerta del espejo de vanidad se rompa. (Fig. 13)</w:t>
      </w:r>
    </w:p>
    <w:p w:rsidR="00E6088E" w:rsidRDefault="00E6088E" w:rsidP="00E6088E">
      <w:pPr>
        <w:shd w:val="clear" w:color="auto" w:fill="FFFFFF"/>
        <w:spacing w:before="100" w:beforeAutospacing="1" w:after="100" w:afterAutospacing="1"/>
        <w:ind w:right="308"/>
        <w:rPr>
          <w:color w:val="333333"/>
          <w:lang w:val="en-US"/>
        </w:rPr>
      </w:pPr>
      <w:r>
        <w:rPr>
          <w:color w:val="333333"/>
          <w:sz w:val="22"/>
          <w:szCs w:val="22"/>
          <w:lang w:val="en-US"/>
        </w:rPr>
        <w:t> </w:t>
      </w:r>
      <w:r>
        <w:rPr>
          <w:noProof/>
          <w:color w:val="333333"/>
          <w:sz w:val="20"/>
          <w:szCs w:val="20"/>
        </w:rPr>
        <w:drawing>
          <wp:inline distT="0" distB="0" distL="0" distR="0">
            <wp:extent cx="4286250" cy="3171825"/>
            <wp:effectExtent l="19050" t="0" r="0" b="0"/>
            <wp:docPr id="10" name="Imagen 10" descr="october_09_techlink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tober_09_techlink_fig13.jpg"/>
                    <pic:cNvPicPr>
                      <a:picLocks noChangeAspect="1" noChangeArrowheads="1"/>
                    </pic:cNvPicPr>
                  </pic:nvPicPr>
                  <pic:blipFill>
                    <a:blip r:embed="rId42"/>
                    <a:srcRect/>
                    <a:stretch>
                      <a:fillRect/>
                    </a:stretch>
                  </pic:blipFill>
                  <pic:spPr bwMode="auto">
                    <a:xfrm>
                      <a:off x="0" y="0"/>
                      <a:ext cx="4286250" cy="3171825"/>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spacing w:before="100" w:beforeAutospacing="1" w:after="100" w:afterAutospacing="1"/>
        <w:ind w:right="308"/>
        <w:rPr>
          <w:color w:val="333333"/>
        </w:rPr>
      </w:pPr>
      <w:r>
        <w:rPr>
          <w:color w:val="333333"/>
          <w:sz w:val="22"/>
          <w:szCs w:val="22"/>
          <w:lang w:val="es-MX"/>
        </w:rPr>
        <w:t xml:space="preserve">Consulte el boletín de servicio No. 09-08-110-014 para obtener la información de reparación específica, de partes y de garantía. </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308"/>
        <w:rPr>
          <w:color w:val="333333"/>
        </w:rPr>
      </w:pPr>
      <w:r>
        <w:rPr>
          <w:b/>
          <w:bCs/>
          <w:color w:val="333333"/>
          <w:sz w:val="22"/>
          <w:szCs w:val="22"/>
          <w:lang w:val="es-MX"/>
        </w:rPr>
        <w:t>Números de parte</w:t>
      </w:r>
    </w:p>
    <w:p w:rsidR="00E6088E" w:rsidRPr="00E6088E" w:rsidRDefault="00E6088E" w:rsidP="00E6088E">
      <w:pPr>
        <w:shd w:val="clear" w:color="auto" w:fill="FFFFFF"/>
        <w:ind w:left="1440" w:right="308" w:hanging="1440"/>
        <w:rPr>
          <w:color w:val="333333"/>
        </w:rPr>
      </w:pPr>
      <w:r w:rsidRPr="00E6088E">
        <w:rPr>
          <w:color w:val="333333"/>
          <w:sz w:val="22"/>
          <w:szCs w:val="22"/>
        </w:rPr>
        <w:t> </w:t>
      </w:r>
    </w:p>
    <w:p w:rsidR="00E6088E" w:rsidRPr="00E6088E" w:rsidRDefault="00E6088E" w:rsidP="00E6088E">
      <w:pPr>
        <w:shd w:val="clear" w:color="auto" w:fill="FFFFFF"/>
        <w:ind w:left="1440" w:right="308" w:hanging="1440"/>
        <w:rPr>
          <w:color w:val="333333"/>
        </w:rPr>
      </w:pPr>
      <w:r>
        <w:rPr>
          <w:color w:val="333333"/>
          <w:sz w:val="22"/>
          <w:szCs w:val="22"/>
          <w:lang w:val="es-MX"/>
        </w:rPr>
        <w:t>19210534 Puerta del espejo del tapasol (gris)</w:t>
      </w:r>
    </w:p>
    <w:p w:rsidR="00E6088E" w:rsidRPr="00E6088E" w:rsidRDefault="00E6088E" w:rsidP="00E6088E">
      <w:pPr>
        <w:shd w:val="clear" w:color="auto" w:fill="FFFFFF"/>
        <w:ind w:left="1440" w:right="308" w:hanging="1440"/>
        <w:rPr>
          <w:color w:val="333333"/>
        </w:rPr>
      </w:pPr>
      <w:r w:rsidRPr="00E6088E">
        <w:rPr>
          <w:color w:val="333333"/>
          <w:sz w:val="22"/>
          <w:szCs w:val="22"/>
        </w:rPr>
        <w:t> </w:t>
      </w:r>
    </w:p>
    <w:p w:rsidR="00E6088E" w:rsidRPr="00E6088E" w:rsidRDefault="00E6088E" w:rsidP="00E6088E">
      <w:pPr>
        <w:shd w:val="clear" w:color="auto" w:fill="FFFFFF"/>
        <w:ind w:left="1440" w:right="308" w:hanging="1440"/>
        <w:rPr>
          <w:color w:val="333333"/>
        </w:rPr>
      </w:pPr>
      <w:r>
        <w:rPr>
          <w:color w:val="333333"/>
          <w:sz w:val="22"/>
          <w:szCs w:val="22"/>
          <w:lang w:val="es-MX"/>
        </w:rPr>
        <w:t>19210535 Puerta del espejo del tapasol (</w:t>
      </w:r>
      <w:proofErr w:type="spellStart"/>
      <w:r>
        <w:rPr>
          <w:color w:val="333333"/>
          <w:sz w:val="22"/>
          <w:szCs w:val="22"/>
          <w:lang w:val="es-MX"/>
        </w:rPr>
        <w:t>Cashmere</w:t>
      </w:r>
      <w:proofErr w:type="spellEnd"/>
      <w:r>
        <w:rPr>
          <w:color w:val="333333"/>
          <w:sz w:val="22"/>
          <w:szCs w:val="22"/>
          <w:lang w:val="es-MX"/>
        </w:rPr>
        <w:t>)</w:t>
      </w:r>
    </w:p>
    <w:p w:rsidR="00E6088E" w:rsidRPr="00E6088E" w:rsidRDefault="00E6088E" w:rsidP="00E6088E">
      <w:pPr>
        <w:shd w:val="clear" w:color="auto" w:fill="FFFFFF"/>
        <w:spacing w:before="100" w:beforeAutospacing="1" w:after="100" w:afterAutospacing="1"/>
        <w:ind w:right="308"/>
        <w:rPr>
          <w:color w:val="333333"/>
        </w:rPr>
      </w:pPr>
      <w:r w:rsidRPr="00E6088E">
        <w:rPr>
          <w:color w:val="333333"/>
          <w:sz w:val="22"/>
          <w:szCs w:val="22"/>
        </w:rPr>
        <w:t> </w:t>
      </w:r>
    </w:p>
    <w:p w:rsidR="00E6088E" w:rsidRPr="00E6088E" w:rsidRDefault="00E6088E" w:rsidP="00E6088E">
      <w:pPr>
        <w:shd w:val="clear" w:color="auto" w:fill="FFFFFF"/>
        <w:adjustRightInd w:val="0"/>
        <w:spacing w:before="100" w:beforeAutospacing="1" w:after="100" w:afterAutospacing="1"/>
        <w:ind w:right="308"/>
        <w:rPr>
          <w:color w:val="333333"/>
        </w:rPr>
      </w:pPr>
      <w:r>
        <w:rPr>
          <w:i/>
          <w:iCs/>
          <w:color w:val="333333"/>
          <w:sz w:val="22"/>
          <w:szCs w:val="22"/>
          <w:lang w:val="es-MX"/>
        </w:rPr>
        <w:t xml:space="preserve">- Gracias a Doug </w:t>
      </w:r>
      <w:proofErr w:type="spellStart"/>
      <w:r>
        <w:rPr>
          <w:i/>
          <w:iCs/>
          <w:color w:val="333333"/>
          <w:sz w:val="22"/>
          <w:szCs w:val="22"/>
          <w:lang w:val="es-MX"/>
        </w:rPr>
        <w:t>Daugherty</w:t>
      </w:r>
      <w:proofErr w:type="spellEnd"/>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43" w:history="1">
        <w:r w:rsidRPr="00E6088E">
          <w:rPr>
            <w:rStyle w:val="Hipervnculo"/>
            <w:rFonts w:ascii="Arial" w:hAnsi="Arial" w:cs="Arial"/>
            <w:sz w:val="33"/>
            <w:szCs w:val="33"/>
          </w:rPr>
          <w:t xml:space="preserve">Nuevo método de distribución de temas nuevos </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8:42 PM </w:t>
      </w:r>
      <w:r>
        <w:rPr>
          <w:rStyle w:val="separator"/>
          <w:color w:val="333333"/>
          <w:sz w:val="17"/>
          <w:szCs w:val="17"/>
          <w:lang w:val="en-US"/>
        </w:rPr>
        <w:t>|</w:t>
      </w:r>
      <w:r>
        <w:rPr>
          <w:color w:val="333333"/>
          <w:sz w:val="17"/>
          <w:szCs w:val="17"/>
          <w:lang w:val="en-US"/>
        </w:rPr>
        <w:t xml:space="preserve"> </w:t>
      </w:r>
      <w:hyperlink r:id="rId44"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spacing w:before="100" w:beforeAutospacing="1" w:after="100" w:afterAutospacing="1"/>
        <w:ind w:right="245"/>
        <w:rPr>
          <w:rFonts w:ascii="Times New Roman" w:hAnsi="Times New Roman" w:cs="Times New Roman"/>
          <w:color w:val="333333"/>
        </w:rPr>
      </w:pPr>
      <w:r>
        <w:rPr>
          <w:color w:val="333333"/>
          <w:sz w:val="22"/>
          <w:szCs w:val="22"/>
          <w:lang w:val="es-MX"/>
        </w:rPr>
        <w:t>A partir de octubre, el seminario mensual de Temas nuevos (EI) en EE.UU. se llevará a cabo directamente a www.gmtraining.com como un vídeo simultáneo. Ya no se transmitirá en directo debido a la suspensión del sistema satelital de aprendizaje a distancia interactivo (IDL) de GM. La mayoría de espectadores de Temas nuevos ya vio el programa como un vídeo simultáneo, así que no se espera que esto sea un gran cambio.</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 xml:space="preserve">El objetivo de los Temas nuevos siempre ha sido mantener actualizados a los técnicos y asesores de servicio sobre los temas de servicio más recientes y para proporcionar una "advertencia" mientras se identifican los nuevos problemas. Este objetivo no ha cambiado, solo el método de distribución. </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Los Temas nuevos seguirán el mismo programa que en el pasado. Los nuevos programas estarán disponibles en el sitio Web a partir del segundo jueves de cada mes.</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b/>
          <w:bCs/>
          <w:color w:val="333333"/>
          <w:sz w:val="22"/>
          <w:szCs w:val="22"/>
          <w:lang w:val="es-MX"/>
        </w:rPr>
        <w:t>Temas nuevos en www.gmtraining.com</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Para encontrar los seminarios de Temas nuevos en www.gmtraining.com, haga clic en Taller de Servicio/</w:t>
      </w:r>
      <w:proofErr w:type="spellStart"/>
      <w:r>
        <w:rPr>
          <w:color w:val="333333"/>
          <w:sz w:val="22"/>
          <w:szCs w:val="22"/>
          <w:lang w:val="es-MX"/>
        </w:rPr>
        <w:t>TECHAssist</w:t>
      </w:r>
      <w:proofErr w:type="spellEnd"/>
      <w:r>
        <w:rPr>
          <w:color w:val="333333"/>
          <w:sz w:val="22"/>
          <w:szCs w:val="22"/>
          <w:lang w:val="es-MX"/>
        </w:rPr>
        <w:t xml:space="preserve"> en el menú a la izquierda. Después, seleccione </w:t>
      </w:r>
      <w:proofErr w:type="spellStart"/>
      <w:r>
        <w:rPr>
          <w:color w:val="333333"/>
          <w:sz w:val="22"/>
          <w:szCs w:val="22"/>
          <w:lang w:val="es-MX"/>
        </w:rPr>
        <w:t>Emerging</w:t>
      </w:r>
      <w:proofErr w:type="spellEnd"/>
      <w:r>
        <w:rPr>
          <w:color w:val="333333"/>
          <w:sz w:val="22"/>
          <w:szCs w:val="22"/>
          <w:lang w:val="es-MX"/>
        </w:rPr>
        <w:t xml:space="preserve"> </w:t>
      </w:r>
      <w:proofErr w:type="spellStart"/>
      <w:r>
        <w:rPr>
          <w:color w:val="333333"/>
          <w:sz w:val="22"/>
          <w:szCs w:val="22"/>
          <w:lang w:val="es-MX"/>
        </w:rPr>
        <w:t>Issues</w:t>
      </w:r>
      <w:proofErr w:type="spellEnd"/>
      <w:r>
        <w:rPr>
          <w:color w:val="333333"/>
          <w:sz w:val="22"/>
          <w:szCs w:val="22"/>
          <w:lang w:val="es-MX"/>
        </w:rPr>
        <w:t xml:space="preserve"> (Temas nuevos) y después </w:t>
      </w:r>
      <w:proofErr w:type="spellStart"/>
      <w:r>
        <w:rPr>
          <w:color w:val="333333"/>
          <w:sz w:val="22"/>
          <w:szCs w:val="22"/>
          <w:lang w:val="es-MX"/>
        </w:rPr>
        <w:t>Searchable</w:t>
      </w:r>
      <w:proofErr w:type="spellEnd"/>
      <w:r>
        <w:rPr>
          <w:color w:val="333333"/>
          <w:sz w:val="22"/>
          <w:szCs w:val="22"/>
          <w:lang w:val="es-MX"/>
        </w:rPr>
        <w:t xml:space="preserve"> </w:t>
      </w:r>
      <w:proofErr w:type="spellStart"/>
      <w:r>
        <w:rPr>
          <w:color w:val="333333"/>
          <w:sz w:val="22"/>
          <w:szCs w:val="22"/>
          <w:lang w:val="es-MX"/>
        </w:rPr>
        <w:t>Streaming</w:t>
      </w:r>
      <w:proofErr w:type="spellEnd"/>
      <w:r>
        <w:rPr>
          <w:color w:val="333333"/>
          <w:sz w:val="22"/>
          <w:szCs w:val="22"/>
          <w:lang w:val="es-MX"/>
        </w:rPr>
        <w:t xml:space="preserve"> Video (vídeo simultáneo de búsqueda).</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Desplácese hacia abajo a la lista o utilice el motor de búsqueda para encontrar el seminario actual de Temas nuevos o cualquiera de los programas de meses anteriores. También puede buscar la lista de un tema particular y buscar cada programa de una palabra clave. Hacer clic en un resultado de la búsqueda de una palabra clave lo llevará justo a la parte del vídeo.</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 xml:space="preserve">Para recibir el crédito por observar Temas nuevos, realice la prueba en el sitio Web al hacer clic en </w:t>
      </w:r>
      <w:proofErr w:type="spellStart"/>
      <w:r>
        <w:rPr>
          <w:color w:val="333333"/>
          <w:sz w:val="22"/>
          <w:szCs w:val="22"/>
          <w:lang w:val="es-MX"/>
        </w:rPr>
        <w:t>Testing</w:t>
      </w:r>
      <w:proofErr w:type="spellEnd"/>
      <w:r>
        <w:rPr>
          <w:color w:val="333333"/>
          <w:sz w:val="22"/>
          <w:szCs w:val="22"/>
          <w:lang w:val="es-MX"/>
        </w:rPr>
        <w:t xml:space="preserve"> (Prueba), seleccione </w:t>
      </w:r>
      <w:proofErr w:type="spellStart"/>
      <w:r>
        <w:rPr>
          <w:color w:val="333333"/>
          <w:sz w:val="22"/>
          <w:szCs w:val="22"/>
          <w:lang w:val="es-MX"/>
        </w:rPr>
        <w:t>Service</w:t>
      </w:r>
      <w:proofErr w:type="spellEnd"/>
      <w:r>
        <w:rPr>
          <w:color w:val="333333"/>
          <w:sz w:val="22"/>
          <w:szCs w:val="22"/>
          <w:lang w:val="es-MX"/>
        </w:rPr>
        <w:t xml:space="preserve"> </w:t>
      </w:r>
      <w:proofErr w:type="spellStart"/>
      <w:r>
        <w:rPr>
          <w:color w:val="333333"/>
          <w:sz w:val="22"/>
          <w:szCs w:val="22"/>
          <w:lang w:val="es-MX"/>
        </w:rPr>
        <w:t>Technical</w:t>
      </w:r>
      <w:proofErr w:type="spellEnd"/>
      <w:r>
        <w:rPr>
          <w:color w:val="333333"/>
          <w:sz w:val="22"/>
          <w:szCs w:val="22"/>
          <w:lang w:val="es-MX"/>
        </w:rPr>
        <w:t xml:space="preserve"> (Técnica de servicio) y después </w:t>
      </w:r>
      <w:proofErr w:type="spellStart"/>
      <w:r>
        <w:rPr>
          <w:color w:val="333333"/>
          <w:sz w:val="22"/>
          <w:szCs w:val="22"/>
          <w:lang w:val="es-MX"/>
        </w:rPr>
        <w:t>Know-How</w:t>
      </w:r>
      <w:proofErr w:type="spellEnd"/>
      <w:r>
        <w:rPr>
          <w:color w:val="333333"/>
          <w:sz w:val="22"/>
          <w:szCs w:val="22"/>
          <w:lang w:val="es-MX"/>
        </w:rPr>
        <w:t xml:space="preserve"> </w:t>
      </w:r>
      <w:proofErr w:type="spellStart"/>
      <w:r>
        <w:rPr>
          <w:color w:val="333333"/>
          <w:sz w:val="22"/>
          <w:szCs w:val="22"/>
          <w:lang w:val="es-MX"/>
        </w:rPr>
        <w:t>Seminars</w:t>
      </w:r>
      <w:proofErr w:type="spellEnd"/>
      <w:r>
        <w:rPr>
          <w:color w:val="333333"/>
          <w:sz w:val="22"/>
          <w:szCs w:val="22"/>
          <w:lang w:val="es-MX"/>
        </w:rPr>
        <w:t xml:space="preserve"> (Seminarios de servicio). </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b/>
          <w:bCs/>
          <w:color w:val="333333"/>
          <w:sz w:val="22"/>
          <w:szCs w:val="22"/>
          <w:lang w:val="es-MX"/>
        </w:rPr>
        <w:t xml:space="preserve">Envía un correo electrónico a </w:t>
      </w:r>
      <w:hyperlink r:id="rId45" w:history="1">
        <w:r>
          <w:rPr>
            <w:rStyle w:val="Hipervnculo"/>
            <w:sz w:val="22"/>
            <w:szCs w:val="22"/>
            <w:lang w:val="es-MX"/>
          </w:rPr>
          <w:t>EI@raytheon.com</w:t>
        </w:r>
      </w:hyperlink>
      <w:r>
        <w:rPr>
          <w:b/>
          <w:bCs/>
          <w:color w:val="333333"/>
          <w:sz w:val="22"/>
          <w:szCs w:val="22"/>
          <w:lang w:val="es-MX"/>
        </w:rPr>
        <w:t xml:space="preserve"> </w:t>
      </w:r>
      <w:r>
        <w:rPr>
          <w:color w:val="333333"/>
          <w:sz w:val="22"/>
          <w:szCs w:val="22"/>
          <w:lang w:val="es-MX"/>
        </w:rPr>
        <w:t>Se ha creado una nueva dirección de correo electrónico para Temas nuevos. Como siempre, se estimula a los espectadores para que envíen sus preguntas, comentarios y sugerencias.</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 xml:space="preserve">Nos gustaría utilizar el correo electrónico para crear un diálogo entre Temas nuevos y espectadores. Si está interesado en participar, envíe un correo electrónico a </w:t>
      </w:r>
      <w:hyperlink r:id="rId46" w:history="1">
        <w:r>
          <w:rPr>
            <w:rStyle w:val="Hipervnculo"/>
            <w:sz w:val="22"/>
            <w:szCs w:val="22"/>
            <w:lang w:val="es-MX"/>
          </w:rPr>
          <w:t>EI@raytheon.com</w:t>
        </w:r>
      </w:hyperlink>
      <w:r>
        <w:rPr>
          <w:color w:val="333333"/>
          <w:sz w:val="22"/>
          <w:szCs w:val="22"/>
          <w:lang w:val="es-MX"/>
        </w:rPr>
        <w:t>. Se enviará un aviso previo de los próximos temas e invitados para que los espectadores puedan enviar preguntas antes de grabar el programa. Si puede, adjunte una foto propia o de su distribuidora, solo en caso de que su pregunta se utilice en el programa.</w:t>
      </w:r>
      <w:r w:rsidRPr="00E6088E">
        <w:rPr>
          <w:color w:val="333333"/>
          <w:sz w:val="22"/>
          <w:szCs w:val="22"/>
        </w:rPr>
        <w:t xml:space="preserve">  </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Pr="00E6088E" w:rsidRDefault="00E6088E" w:rsidP="00E6088E">
      <w:pPr>
        <w:shd w:val="clear" w:color="auto" w:fill="FFFFFF"/>
        <w:spacing w:before="100" w:beforeAutospacing="1" w:after="100" w:afterAutospacing="1"/>
        <w:ind w:right="245"/>
        <w:rPr>
          <w:color w:val="333333"/>
        </w:rPr>
      </w:pPr>
      <w:r>
        <w:rPr>
          <w:color w:val="333333"/>
          <w:sz w:val="22"/>
          <w:szCs w:val="22"/>
          <w:lang w:val="es-MX"/>
        </w:rPr>
        <w:t>Como siempre, si tiene alguna pregunta después de observar Temas nuevos, envíenos un correo electrónico con su pregunta y haremos lo mejor para obtener una respuesta lo más pronto posible.</w:t>
      </w:r>
    </w:p>
    <w:p w:rsidR="00E6088E" w:rsidRPr="00E6088E" w:rsidRDefault="00E6088E" w:rsidP="00E6088E">
      <w:pPr>
        <w:shd w:val="clear" w:color="auto" w:fill="FFFFFF"/>
        <w:spacing w:before="100" w:beforeAutospacing="1" w:after="100" w:afterAutospacing="1"/>
        <w:ind w:right="245"/>
        <w:rPr>
          <w:color w:val="333333"/>
        </w:rPr>
      </w:pPr>
      <w:r w:rsidRPr="00E6088E">
        <w:rPr>
          <w:color w:val="333333"/>
          <w:sz w:val="22"/>
          <w:szCs w:val="22"/>
        </w:rPr>
        <w:t> </w:t>
      </w:r>
    </w:p>
    <w:p w:rsidR="00E6088E" w:rsidRDefault="00E6088E" w:rsidP="00E6088E">
      <w:pPr>
        <w:shd w:val="clear" w:color="auto" w:fill="FFFFFF"/>
        <w:spacing w:before="100" w:beforeAutospacing="1" w:after="100" w:afterAutospacing="1"/>
        <w:ind w:right="245"/>
        <w:rPr>
          <w:color w:val="333333"/>
          <w:lang w:val="en-US"/>
        </w:rPr>
      </w:pPr>
      <w:r w:rsidRPr="00E6088E">
        <w:rPr>
          <w:i/>
          <w:iCs/>
          <w:color w:val="000000"/>
          <w:sz w:val="22"/>
          <w:szCs w:val="22"/>
          <w:lang w:val="en-US"/>
        </w:rPr>
        <w:t>- Gracias a Jim Trudeau y Rick Hill</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47" w:history="1">
        <w:r w:rsidRPr="00E6088E">
          <w:rPr>
            <w:rStyle w:val="Hipervnculo"/>
            <w:rFonts w:ascii="Arial" w:hAnsi="Arial" w:cs="Arial"/>
            <w:sz w:val="33"/>
            <w:szCs w:val="33"/>
          </w:rPr>
          <w:t>Problemas del automóvil - Repárelo bien la primera vez</w:t>
        </w:r>
      </w:hyperlink>
    </w:p>
    <w:p w:rsidR="00E6088E" w:rsidRDefault="00E6088E" w:rsidP="00E6088E">
      <w:pPr>
        <w:shd w:val="clear" w:color="auto" w:fill="FFFFFF"/>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8:44 PM </w:t>
      </w:r>
      <w:r>
        <w:rPr>
          <w:rStyle w:val="separator"/>
          <w:color w:val="333333"/>
          <w:sz w:val="17"/>
          <w:szCs w:val="17"/>
          <w:lang w:val="en-US"/>
        </w:rPr>
        <w:t>|</w:t>
      </w:r>
      <w:r>
        <w:rPr>
          <w:color w:val="333333"/>
          <w:sz w:val="17"/>
          <w:szCs w:val="17"/>
          <w:lang w:val="en-US"/>
        </w:rPr>
        <w:t xml:space="preserve"> </w:t>
      </w:r>
      <w:hyperlink r:id="rId48" w:anchor="comments" w:history="1">
        <w:r>
          <w:rPr>
            <w:rStyle w:val="Hipervnculo"/>
            <w:sz w:val="17"/>
            <w:szCs w:val="17"/>
            <w:lang w:val="en-US"/>
          </w:rPr>
          <w:t>No Comments</w:t>
        </w:r>
      </w:hyperlink>
      <w:r>
        <w:rPr>
          <w:color w:val="333333"/>
          <w:sz w:val="17"/>
          <w:szCs w:val="17"/>
          <w:lang w:val="en-US"/>
        </w:rPr>
        <w:t xml:space="preserve"> </w:t>
      </w:r>
    </w:p>
    <w:p w:rsidR="00E6088E" w:rsidRDefault="00E6088E" w:rsidP="00E6088E">
      <w:pPr>
        <w:shd w:val="clear" w:color="auto" w:fill="FFFFFF"/>
        <w:rPr>
          <w:color w:val="333333"/>
          <w:lang w:val="en-US"/>
        </w:rPr>
      </w:pPr>
      <w:r>
        <w:rPr>
          <w:b/>
          <w:bCs/>
          <w:color w:val="333333"/>
          <w:sz w:val="28"/>
          <w:szCs w:val="28"/>
          <w:lang w:val="en-US"/>
        </w:rPr>
        <w:t> </w:t>
      </w:r>
    </w:p>
    <w:tbl>
      <w:tblPr>
        <w:tblW w:w="0" w:type="auto"/>
        <w:tblInd w:w="-72" w:type="dxa"/>
        <w:tblCellMar>
          <w:left w:w="0" w:type="dxa"/>
          <w:right w:w="0" w:type="dxa"/>
        </w:tblCellMar>
        <w:tblLook w:val="04A0"/>
      </w:tblPr>
      <w:tblGrid>
        <w:gridCol w:w="990"/>
        <w:gridCol w:w="2010"/>
        <w:gridCol w:w="2010"/>
        <w:gridCol w:w="1830"/>
        <w:gridCol w:w="1620"/>
      </w:tblGrid>
      <w:tr w:rsidR="00E6088E" w:rsidTr="00E6088E">
        <w:trPr>
          <w:trHeight w:val="20"/>
        </w:trPr>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Año(s) del modelo</w:t>
            </w:r>
          </w:p>
        </w:tc>
        <w:tc>
          <w:tcPr>
            <w:tcW w:w="20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Línea(s) del vehículo / problema</w:t>
            </w:r>
          </w:p>
        </w:tc>
        <w:tc>
          <w:tcPr>
            <w:tcW w:w="20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Haga esto</w:t>
            </w:r>
          </w:p>
        </w:tc>
        <w:tc>
          <w:tcPr>
            <w:tcW w:w="18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No haga esto</w:t>
            </w:r>
          </w:p>
        </w:tc>
        <w:tc>
          <w:tcPr>
            <w:tcW w:w="16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Información de referencia /Número de boletín</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2006-2009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 xml:space="preserve">DTS, </w:t>
            </w:r>
            <w:proofErr w:type="spellStart"/>
            <w:r>
              <w:rPr>
                <w:color w:val="333333"/>
                <w:sz w:val="20"/>
                <w:szCs w:val="20"/>
                <w:lang w:val="es-MX"/>
              </w:rPr>
              <w:t>Lucerne</w:t>
            </w:r>
            <w:proofErr w:type="spellEnd"/>
            <w:r>
              <w:rPr>
                <w:color w:val="333333"/>
                <w:sz w:val="20"/>
                <w:szCs w:val="20"/>
                <w:lang w:val="es-MX"/>
              </w:rPr>
              <w:t xml:space="preserve"> – Indicador de señal de giro instalado en el espejo retrovisor exterior y luces de alerta de punto ciego sin funcionamiento</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Inspeccione los conectores eléctricos de cuatro vías.</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el ensamble del espejo retrovisor exterior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09-08-64-028</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2005-2009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LaCrosse</w:t>
            </w:r>
            <w:proofErr w:type="spellEnd"/>
            <w:r>
              <w:rPr>
                <w:color w:val="333333"/>
                <w:sz w:val="20"/>
                <w:szCs w:val="20"/>
                <w:lang w:val="es-MX"/>
              </w:rPr>
              <w:t xml:space="preserve">, Montana, RELAY, Terraza, </w:t>
            </w:r>
            <w:proofErr w:type="spellStart"/>
            <w:r>
              <w:rPr>
                <w:color w:val="333333"/>
                <w:sz w:val="20"/>
                <w:szCs w:val="20"/>
                <w:lang w:val="es-MX"/>
              </w:rPr>
              <w:t>Uplander</w:t>
            </w:r>
            <w:proofErr w:type="spellEnd"/>
            <w:r>
              <w:rPr>
                <w:color w:val="333333"/>
                <w:sz w:val="20"/>
                <w:szCs w:val="20"/>
                <w:lang w:val="es-MX"/>
              </w:rPr>
              <w:t xml:space="preserve"> – Cambios ascendentes y descendentes bruscos no continuos, DTC P1811</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Reprograme el TCM</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realice ninguna reparación de la transmisión</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09-07-30-013A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2004-2006</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SRX, STS, XLR – Revise la luz encendida del motor, DTC P1101, P0068, P0171, P0174</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Descargue la calibración actualizada del PCM</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los sensores o el cuerpo del acelerador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09-06-04-032A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2005-2009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Cobalt</w:t>
            </w:r>
            <w:proofErr w:type="spellEnd"/>
            <w:r>
              <w:rPr>
                <w:color w:val="333333"/>
                <w:sz w:val="20"/>
                <w:szCs w:val="20"/>
                <w:lang w:val="es-MX"/>
              </w:rPr>
              <w:t>, G5 (</w:t>
            </w:r>
            <w:proofErr w:type="spellStart"/>
            <w:r>
              <w:rPr>
                <w:color w:val="333333"/>
                <w:sz w:val="20"/>
                <w:szCs w:val="20"/>
                <w:lang w:val="es-MX"/>
              </w:rPr>
              <w:t>Pursuit</w:t>
            </w:r>
            <w:proofErr w:type="spellEnd"/>
            <w:r>
              <w:rPr>
                <w:color w:val="333333"/>
                <w:sz w:val="20"/>
                <w:szCs w:val="20"/>
                <w:lang w:val="es-MX"/>
              </w:rPr>
              <w:t>) – Ruido de la suspensión trasera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Reemplace los aisladores de la suspensión trasera con una nueva parte</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utilice la parte anterior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06-03-09-005C</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2004-2009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 xml:space="preserve">AURA, G6, </w:t>
            </w:r>
            <w:proofErr w:type="spellStart"/>
            <w:r>
              <w:rPr>
                <w:color w:val="333333"/>
                <w:sz w:val="20"/>
                <w:szCs w:val="20"/>
                <w:lang w:val="es-MX"/>
              </w:rPr>
              <w:t>Malibu</w:t>
            </w:r>
            <w:proofErr w:type="spellEnd"/>
            <w:r>
              <w:rPr>
                <w:color w:val="333333"/>
                <w:sz w:val="20"/>
                <w:szCs w:val="20"/>
                <w:lang w:val="es-MX"/>
              </w:rPr>
              <w:t>/</w:t>
            </w:r>
            <w:proofErr w:type="spellStart"/>
            <w:r>
              <w:rPr>
                <w:color w:val="333333"/>
                <w:sz w:val="20"/>
                <w:szCs w:val="20"/>
                <w:lang w:val="es-MX"/>
              </w:rPr>
              <w:t>Maxx</w:t>
            </w:r>
            <w:proofErr w:type="spellEnd"/>
            <w:r>
              <w:rPr>
                <w:color w:val="333333"/>
                <w:sz w:val="20"/>
                <w:szCs w:val="20"/>
                <w:lang w:val="es-MX"/>
              </w:rPr>
              <w:t xml:space="preserve"> – Palanca de liberación de la rueda de inclinación de la columna de dirección sin funcionamiento/rota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Reemplace la palanca de liberación o el retenedor de la palanca de liberación</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la columna de dirección</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09-02-35-006</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2004-2007</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Aveo</w:t>
            </w:r>
            <w:proofErr w:type="spellEnd"/>
            <w:r>
              <w:rPr>
                <w:color w:val="333333"/>
                <w:sz w:val="20"/>
                <w:szCs w:val="20"/>
                <w:lang w:val="es-MX"/>
              </w:rPr>
              <w:t>, G3 – Ruido de traqueteo en la parte delantera del vehículo</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Ajuste la horquilla en el engranaje de dirección del piñón y cremallera</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el engranaje de dirección</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09-02-34-002</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HHR – Funcionamiento no continuo del seguro eléctrico de la puerta lateral delantera del conductor</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Revise el panel de acabado de la puerta lateral delantera</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el panel de acabado de la puerta</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09-08-64-029</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2005-2009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Cobalt</w:t>
            </w:r>
            <w:proofErr w:type="spellEnd"/>
            <w:r>
              <w:rPr>
                <w:color w:val="333333"/>
                <w:sz w:val="20"/>
                <w:szCs w:val="20"/>
                <w:lang w:val="es-MX"/>
              </w:rPr>
              <w:t xml:space="preserve">, CTS, </w:t>
            </w:r>
            <w:proofErr w:type="spellStart"/>
            <w:r>
              <w:rPr>
                <w:color w:val="333333"/>
                <w:sz w:val="20"/>
                <w:szCs w:val="20"/>
                <w:lang w:val="es-MX"/>
              </w:rPr>
              <w:t>Equinox</w:t>
            </w:r>
            <w:proofErr w:type="spellEnd"/>
            <w:r>
              <w:rPr>
                <w:color w:val="333333"/>
                <w:sz w:val="20"/>
                <w:szCs w:val="20"/>
                <w:lang w:val="es-MX"/>
              </w:rPr>
              <w:t>, G5 (</w:t>
            </w:r>
            <w:proofErr w:type="spellStart"/>
            <w:r>
              <w:rPr>
                <w:color w:val="333333"/>
                <w:sz w:val="20"/>
                <w:szCs w:val="20"/>
                <w:lang w:val="es-MX"/>
              </w:rPr>
              <w:t>Pursuit</w:t>
            </w:r>
            <w:proofErr w:type="spellEnd"/>
            <w:r>
              <w:rPr>
                <w:color w:val="333333"/>
                <w:sz w:val="20"/>
                <w:szCs w:val="20"/>
                <w:lang w:val="es-MX"/>
              </w:rPr>
              <w:t xml:space="preserve">), HHR, </w:t>
            </w:r>
            <w:proofErr w:type="spellStart"/>
            <w:r>
              <w:rPr>
                <w:color w:val="333333"/>
                <w:sz w:val="20"/>
                <w:szCs w:val="20"/>
                <w:lang w:val="es-MX"/>
              </w:rPr>
              <w:t>Solstice</w:t>
            </w:r>
            <w:proofErr w:type="spellEnd"/>
            <w:r>
              <w:rPr>
                <w:color w:val="333333"/>
                <w:sz w:val="20"/>
                <w:szCs w:val="20"/>
                <w:lang w:val="es-MX"/>
              </w:rPr>
              <w:t xml:space="preserve"> – La llave de ignición se pega en el cilindro</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Reemplace el cilindro de ignición con la nueva parte</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lo engrase/lubrique o reemplace con la parte anterior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09-02-35-005A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2008-2009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Envoy</w:t>
            </w:r>
            <w:proofErr w:type="spellEnd"/>
            <w:r>
              <w:rPr>
                <w:color w:val="333333"/>
                <w:sz w:val="20"/>
                <w:szCs w:val="20"/>
                <w:lang w:val="es-MX"/>
              </w:rPr>
              <w:t xml:space="preserve">, </w:t>
            </w:r>
            <w:proofErr w:type="spellStart"/>
            <w:r>
              <w:rPr>
                <w:color w:val="333333"/>
                <w:sz w:val="20"/>
                <w:szCs w:val="20"/>
                <w:lang w:val="es-MX"/>
              </w:rPr>
              <w:t>TrailBlazer</w:t>
            </w:r>
            <w:proofErr w:type="spellEnd"/>
            <w:r>
              <w:rPr>
                <w:color w:val="333333"/>
                <w:sz w:val="20"/>
                <w:szCs w:val="20"/>
                <w:lang w:val="es-MX"/>
              </w:rPr>
              <w:t xml:space="preserve"> – Demasiado ruido en el compartimiento del pasajero al conducir a velocidades en autopista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Reprograme el TCM</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ninguna parte</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09-07-30-003B</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Camaro</w:t>
            </w:r>
            <w:proofErr w:type="spellEnd"/>
            <w:r>
              <w:rPr>
                <w:color w:val="333333"/>
                <w:sz w:val="20"/>
                <w:szCs w:val="20"/>
                <w:lang w:val="es-MX"/>
              </w:rPr>
              <w:t xml:space="preserve"> – Humedad de la ventilación de HVAC central cuando el A/C está encendido, alfombra del piso mojada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Alinee de nuevo el tubo de drenaje del A/C</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repare el módulo de HVAC</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09-01-38-003A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Camaro</w:t>
            </w:r>
            <w:proofErr w:type="spellEnd"/>
            <w:r>
              <w:rPr>
                <w:color w:val="333333"/>
                <w:sz w:val="20"/>
                <w:szCs w:val="20"/>
                <w:lang w:val="es-MX"/>
              </w:rPr>
              <w:t xml:space="preserve"> – Moldura de decoración lateral del parabrisas floja </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Instale el sujetador de retención revisado</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la moldura de decoración</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09-08-110-012A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Camaro</w:t>
            </w:r>
            <w:proofErr w:type="spellEnd"/>
            <w:r>
              <w:rPr>
                <w:color w:val="333333"/>
                <w:sz w:val="20"/>
                <w:szCs w:val="20"/>
                <w:lang w:val="es-MX"/>
              </w:rPr>
              <w:t xml:space="preserve"> – Pantalla de visualización del radio rayada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Pula la pantalla de visualización</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la pantalla del radio.</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09-08-44-015A</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2008-2009</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G8 – Alfombra mojada cuando el A/C está encendido</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Inspeccione la eslinga de caucho de la manguera de drenaje del evaporador</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las partes hasta inspeccionar el drenaje del evaporador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09-01-39-007</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2007-2010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CTS, CTS-V –Desinstalación de las cubiertas de acabado de la pista del ajustador del asiento delantero</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Utilice el procedimiento de desinstalación adecuado para evitar que se dañen las cubiertas.</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utilice las técnicas de desinstalación incorrectas o puede ocurrir algún daño.</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09-08-50-012</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2006-2010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Todos los vehículos –Procedimiento del asesor de servicio del mensaje del sistema del TPM, luz</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Revise la presión de la llanta antes de cualquier diagnóstico o reparación</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repare o realice el nuevo aprendizaje del sistema TPM debido a una presión baja de la llanta</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09-03-16-002</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proofErr w:type="spellStart"/>
            <w:r>
              <w:rPr>
                <w:color w:val="333333"/>
                <w:sz w:val="20"/>
                <w:szCs w:val="20"/>
                <w:lang w:val="es-MX"/>
              </w:rPr>
              <w:t>LaCrosse</w:t>
            </w:r>
            <w:proofErr w:type="spellEnd"/>
            <w:r>
              <w:rPr>
                <w:color w:val="333333"/>
                <w:sz w:val="20"/>
                <w:szCs w:val="20"/>
                <w:lang w:val="es-MX"/>
              </w:rPr>
              <w:t xml:space="preserve">, SRX, </w:t>
            </w:r>
            <w:proofErr w:type="spellStart"/>
            <w:r>
              <w:rPr>
                <w:color w:val="333333"/>
                <w:sz w:val="20"/>
                <w:szCs w:val="20"/>
                <w:lang w:val="es-MX"/>
              </w:rPr>
              <w:t>Camaro</w:t>
            </w:r>
            <w:proofErr w:type="spellEnd"/>
            <w:r>
              <w:rPr>
                <w:color w:val="333333"/>
                <w:sz w:val="20"/>
                <w:szCs w:val="20"/>
                <w:lang w:val="es-MX"/>
              </w:rPr>
              <w:t xml:space="preserve">, </w:t>
            </w:r>
            <w:proofErr w:type="spellStart"/>
            <w:r>
              <w:rPr>
                <w:color w:val="333333"/>
                <w:sz w:val="20"/>
                <w:szCs w:val="20"/>
                <w:lang w:val="es-MX"/>
              </w:rPr>
              <w:t>Equinox</w:t>
            </w:r>
            <w:proofErr w:type="spellEnd"/>
            <w:r>
              <w:rPr>
                <w:color w:val="333333"/>
                <w:sz w:val="20"/>
                <w:szCs w:val="20"/>
                <w:lang w:val="es-MX"/>
              </w:rPr>
              <w:t xml:space="preserve"> – Dificultad con el proceso de aprendizaje del sensor del indicador de presión de la llanta</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Vuelva a programar el BCM</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reemplace un TPMS o BCM</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PIC5174D</w:t>
            </w:r>
          </w:p>
        </w:tc>
      </w:tr>
      <w:tr w:rsidR="00E6088E" w:rsidTr="00E6088E">
        <w:trPr>
          <w:trHeight w:val="20"/>
        </w:trPr>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rPr>
              <w:t>1998-2010</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Todos los vehículos –Ruido o daño interno del motor después del reemplazo del filtro de aceite</w:t>
            </w:r>
          </w:p>
        </w:tc>
        <w:tc>
          <w:tcPr>
            <w:tcW w:w="201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Verifique que el filtro de aceite esté instalado correctamente</w:t>
            </w:r>
          </w:p>
        </w:tc>
        <w:tc>
          <w:tcPr>
            <w:tcW w:w="183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No intente ninguna reparación antes de verificar el filtro de aceite</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333333"/>
                <w:sz w:val="20"/>
                <w:szCs w:val="20"/>
                <w:lang w:val="es-MX"/>
              </w:rPr>
              <w:t>07-06-01-016B</w:t>
            </w:r>
          </w:p>
        </w:tc>
      </w:tr>
    </w:tbl>
    <w:p w:rsidR="00E6088E" w:rsidRDefault="00E6088E" w:rsidP="00E6088E">
      <w:pPr>
        <w:shd w:val="clear" w:color="auto" w:fill="FFFFFF"/>
        <w:rPr>
          <w:color w:val="333333"/>
          <w:lang w:val="en-US"/>
        </w:rPr>
      </w:pPr>
      <w:r>
        <w:rPr>
          <w:color w:val="333333"/>
          <w:lang w:val="en-US"/>
        </w:rPr>
        <w:t> </w:t>
      </w:r>
    </w:p>
    <w:p w:rsidR="00E6088E" w:rsidRDefault="00E6088E" w:rsidP="00E6088E">
      <w:pPr>
        <w:shd w:val="clear" w:color="auto" w:fill="FFFFFF"/>
        <w:rPr>
          <w:color w:val="333333"/>
          <w:lang w:val="en-US"/>
        </w:rPr>
      </w:pPr>
      <w:r>
        <w:rPr>
          <w:color w:val="333333"/>
          <w:sz w:val="22"/>
          <w:szCs w:val="22"/>
          <w:lang w:val="en-US"/>
        </w:rPr>
        <w:t> </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49" w:history="1">
        <w:r w:rsidRPr="00E6088E">
          <w:rPr>
            <w:rStyle w:val="Hipervnculo"/>
            <w:rFonts w:ascii="Arial" w:hAnsi="Arial" w:cs="Arial"/>
            <w:sz w:val="33"/>
            <w:szCs w:val="33"/>
          </w:rPr>
          <w:t>Problemas del pickup -- Repárelo bien la primera vez</w:t>
        </w:r>
      </w:hyperlink>
    </w:p>
    <w:p w:rsidR="00E6088E" w:rsidRDefault="00E6088E" w:rsidP="00E6088E">
      <w:pPr>
        <w:shd w:val="clear" w:color="auto" w:fill="FFFFFF"/>
        <w:snapToGrid/>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9:36 PM </w:t>
      </w:r>
      <w:r>
        <w:rPr>
          <w:rStyle w:val="separator"/>
          <w:color w:val="333333"/>
          <w:sz w:val="17"/>
          <w:szCs w:val="17"/>
          <w:lang w:val="en-US"/>
        </w:rPr>
        <w:t>|</w:t>
      </w:r>
      <w:r>
        <w:rPr>
          <w:color w:val="333333"/>
          <w:sz w:val="17"/>
          <w:szCs w:val="17"/>
          <w:lang w:val="en-US"/>
        </w:rPr>
        <w:t xml:space="preserve"> </w:t>
      </w:r>
      <w:hyperlink r:id="rId50" w:anchor="comments" w:history="1">
        <w:r>
          <w:rPr>
            <w:rStyle w:val="Hipervnculo"/>
            <w:sz w:val="17"/>
            <w:szCs w:val="17"/>
            <w:lang w:val="en-US"/>
          </w:rPr>
          <w:t>No Comments</w:t>
        </w:r>
      </w:hyperlink>
      <w:r>
        <w:rPr>
          <w:color w:val="333333"/>
          <w:sz w:val="17"/>
          <w:szCs w:val="17"/>
          <w:lang w:val="en-US"/>
        </w:rPr>
        <w:t xml:space="preserve"> </w:t>
      </w:r>
    </w:p>
    <w:p w:rsidR="00E6088E" w:rsidRDefault="00E6088E" w:rsidP="00E6088E">
      <w:pPr>
        <w:shd w:val="clear" w:color="auto" w:fill="FFFFFF"/>
        <w:rPr>
          <w:color w:val="333333"/>
          <w:lang w:val="en-US"/>
        </w:rPr>
      </w:pPr>
      <w:r>
        <w:rPr>
          <w:b/>
          <w:bCs/>
          <w:color w:val="333333"/>
          <w:lang w:val="en-US"/>
        </w:rPr>
        <w:t> </w:t>
      </w:r>
    </w:p>
    <w:tbl>
      <w:tblPr>
        <w:tblW w:w="0" w:type="auto"/>
        <w:tblInd w:w="-72" w:type="dxa"/>
        <w:tblCellMar>
          <w:left w:w="0" w:type="dxa"/>
          <w:right w:w="0" w:type="dxa"/>
        </w:tblCellMar>
        <w:tblLook w:val="04A0"/>
      </w:tblPr>
      <w:tblGrid>
        <w:gridCol w:w="990"/>
        <w:gridCol w:w="1950"/>
        <w:gridCol w:w="1950"/>
        <w:gridCol w:w="1950"/>
        <w:gridCol w:w="1620"/>
      </w:tblGrid>
      <w:tr w:rsidR="00E6088E" w:rsidTr="00E6088E">
        <w:trPr>
          <w:trHeight w:val="20"/>
        </w:trPr>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Año(s) del modelo</w:t>
            </w:r>
          </w:p>
        </w:tc>
        <w:tc>
          <w:tcPr>
            <w:tcW w:w="195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Línea(s) del vehículo / problema</w:t>
            </w:r>
          </w:p>
        </w:tc>
        <w:tc>
          <w:tcPr>
            <w:tcW w:w="195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Haga esto</w:t>
            </w:r>
          </w:p>
        </w:tc>
        <w:tc>
          <w:tcPr>
            <w:tcW w:w="195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No haga esto</w:t>
            </w:r>
          </w:p>
        </w:tc>
        <w:tc>
          <w:tcPr>
            <w:tcW w:w="16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b/>
                <w:bCs/>
                <w:color w:val="333333"/>
                <w:sz w:val="20"/>
                <w:szCs w:val="20"/>
                <w:lang w:val="es-MX"/>
              </w:rPr>
              <w:t>Información de referencia /Número de boletín</w:t>
            </w:r>
          </w:p>
        </w:tc>
      </w:tr>
      <w:tr w:rsidR="00E6088E" w:rsidTr="00E6088E">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rPr>
              <w:t>2003-2010</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Todos los vehículos con motor 5.3L, 5.7L, 6.0L, 6.2L o 7.0L – Fuga de aceite del motor</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Utilice RTV para reparar la porosidad del bloque del motor</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No reemplace el bloque del motor</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05-06-01-034G</w:t>
            </w:r>
          </w:p>
        </w:tc>
      </w:tr>
      <w:tr w:rsidR="00E6088E" w:rsidTr="00E6088E">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rPr>
              <w:t>2007-2009</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 xml:space="preserve">Acadia, Enclave, OUTLOOK, </w:t>
            </w:r>
            <w:proofErr w:type="spellStart"/>
            <w:r>
              <w:rPr>
                <w:color w:val="000000"/>
                <w:sz w:val="20"/>
                <w:szCs w:val="20"/>
                <w:lang w:val="es-MX"/>
              </w:rPr>
              <w:t>Traverse</w:t>
            </w:r>
            <w:proofErr w:type="spellEnd"/>
            <w:r>
              <w:rPr>
                <w:color w:val="000000"/>
                <w:sz w:val="20"/>
                <w:szCs w:val="20"/>
                <w:lang w:val="es-MX"/>
              </w:rPr>
              <w:t xml:space="preserve"> – Asiento de la segunda fila sin funcionamiento</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 xml:space="preserve">Reemplace el pasador del </w:t>
            </w:r>
            <w:proofErr w:type="spellStart"/>
            <w:r>
              <w:rPr>
                <w:color w:val="000000"/>
                <w:sz w:val="20"/>
                <w:szCs w:val="20"/>
                <w:lang w:val="es-MX"/>
              </w:rPr>
              <w:t>reclinador</w:t>
            </w:r>
            <w:proofErr w:type="spellEnd"/>
            <w:r>
              <w:rPr>
                <w:color w:val="000000"/>
                <w:sz w:val="20"/>
                <w:szCs w:val="20"/>
                <w:lang w:val="es-MX"/>
              </w:rPr>
              <w:t xml:space="preserve"> del asiento</w:t>
            </w:r>
          </w:p>
        </w:tc>
        <w:tc>
          <w:tcPr>
            <w:tcW w:w="195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lang w:val="es-MX"/>
              </w:rPr>
              <w:t>No reemplace el ensamble completo del marco del asiento</w:t>
            </w:r>
          </w:p>
        </w:tc>
        <w:tc>
          <w:tcPr>
            <w:tcW w:w="1620" w:type="dxa"/>
            <w:tcBorders>
              <w:top w:val="nil"/>
              <w:left w:val="nil"/>
              <w:bottom w:val="single" w:sz="4" w:space="0" w:color="auto"/>
              <w:right w:val="single" w:sz="4" w:space="0" w:color="auto"/>
            </w:tcBorders>
            <w:tcMar>
              <w:top w:w="0" w:type="dxa"/>
              <w:left w:w="108" w:type="dxa"/>
              <w:bottom w:w="0" w:type="dxa"/>
              <w:right w:w="108" w:type="dxa"/>
            </w:tcMar>
            <w:hideMark/>
          </w:tcPr>
          <w:p w:rsidR="00E6088E" w:rsidRDefault="00E6088E">
            <w:pPr>
              <w:jc w:val="center"/>
              <w:rPr>
                <w:color w:val="333333"/>
              </w:rPr>
            </w:pPr>
            <w:r>
              <w:rPr>
                <w:color w:val="000000"/>
                <w:sz w:val="20"/>
                <w:szCs w:val="20"/>
              </w:rPr>
              <w:t>09-08-50-005</w:t>
            </w:r>
          </w:p>
        </w:tc>
      </w:tr>
    </w:tbl>
    <w:p w:rsidR="00E6088E" w:rsidRDefault="00E6088E" w:rsidP="00E6088E">
      <w:pPr>
        <w:shd w:val="clear" w:color="auto" w:fill="FFFFFF"/>
        <w:rPr>
          <w:color w:val="333333"/>
          <w:lang w:val="en-US"/>
        </w:rPr>
      </w:pPr>
      <w:r>
        <w:rPr>
          <w:b/>
          <w:bCs/>
          <w:color w:val="333333"/>
          <w:sz w:val="28"/>
          <w:szCs w:val="28"/>
          <w:lang w:val="en-US"/>
        </w:rPr>
        <w:t> </w:t>
      </w:r>
    </w:p>
    <w:p w:rsidR="00E6088E" w:rsidRDefault="00E6088E" w:rsidP="00E6088E">
      <w:pPr>
        <w:shd w:val="clear" w:color="auto" w:fill="FFFFFF"/>
        <w:rPr>
          <w:color w:val="333333"/>
          <w:lang w:val="en-US"/>
        </w:rPr>
      </w:pPr>
      <w:r>
        <w:rPr>
          <w:b/>
          <w:bCs/>
          <w:color w:val="333333"/>
          <w:sz w:val="28"/>
          <w:szCs w:val="28"/>
          <w:lang w:val="en-US"/>
        </w:rPr>
        <w:t> </w:t>
      </w:r>
    </w:p>
    <w:p w:rsidR="00E6088E" w:rsidRDefault="00E6088E" w:rsidP="00E6088E">
      <w:pPr>
        <w:pStyle w:val="Ttulo2"/>
        <w:shd w:val="clear" w:color="auto" w:fill="FFFFFF"/>
        <w:spacing w:after="60" w:afterAutospacing="0"/>
        <w:rPr>
          <w:rFonts w:ascii="Arial" w:hAnsi="Arial" w:cs="Arial"/>
          <w:b/>
          <w:bCs/>
          <w:color w:val="5E9AD2"/>
          <w:sz w:val="33"/>
          <w:szCs w:val="33"/>
          <w:lang w:val="en-US"/>
        </w:rPr>
      </w:pPr>
      <w:hyperlink r:id="rId51" w:history="1">
        <w:proofErr w:type="spellStart"/>
        <w:r>
          <w:rPr>
            <w:rStyle w:val="Hipervnculo"/>
            <w:rFonts w:ascii="Arial" w:hAnsi="Arial" w:cs="Arial"/>
            <w:sz w:val="33"/>
            <w:szCs w:val="33"/>
            <w:lang w:val="en-US"/>
          </w:rPr>
          <w:t>Transmisiones</w:t>
        </w:r>
        <w:proofErr w:type="spellEnd"/>
        <w:r>
          <w:rPr>
            <w:rStyle w:val="Hipervnculo"/>
            <w:rFonts w:ascii="Arial" w:hAnsi="Arial" w:cs="Arial"/>
            <w:sz w:val="33"/>
            <w:szCs w:val="33"/>
            <w:lang w:val="en-US"/>
          </w:rPr>
          <w:t xml:space="preserve"> de </w:t>
        </w:r>
        <w:proofErr w:type="spellStart"/>
        <w:r>
          <w:rPr>
            <w:rStyle w:val="Hipervnculo"/>
            <w:rFonts w:ascii="Arial" w:hAnsi="Arial" w:cs="Arial"/>
            <w:sz w:val="33"/>
            <w:szCs w:val="33"/>
            <w:lang w:val="en-US"/>
          </w:rPr>
          <w:t>servicio</w:t>
        </w:r>
        <w:proofErr w:type="spellEnd"/>
      </w:hyperlink>
    </w:p>
    <w:p w:rsidR="00E6088E" w:rsidRDefault="00E6088E" w:rsidP="00E6088E">
      <w:pPr>
        <w:shd w:val="clear" w:color="auto" w:fill="FFFFFF"/>
        <w:snapToGrid/>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9:41 PM </w:t>
      </w:r>
      <w:r>
        <w:rPr>
          <w:rStyle w:val="separator"/>
          <w:color w:val="333333"/>
          <w:sz w:val="17"/>
          <w:szCs w:val="17"/>
          <w:lang w:val="en-US"/>
        </w:rPr>
        <w:t>|</w:t>
      </w:r>
      <w:r>
        <w:rPr>
          <w:color w:val="333333"/>
          <w:sz w:val="17"/>
          <w:szCs w:val="17"/>
          <w:lang w:val="en-US"/>
        </w:rPr>
        <w:t xml:space="preserve"> </w:t>
      </w:r>
      <w:hyperlink r:id="rId52"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rPr>
          <w:color w:val="333333"/>
        </w:rPr>
      </w:pPr>
      <w:r>
        <w:rPr>
          <w:b/>
          <w:bCs/>
          <w:color w:val="333333"/>
          <w:sz w:val="22"/>
          <w:szCs w:val="22"/>
          <w:lang w:val="es-MX"/>
        </w:rPr>
        <w:t>10209.10D -- Temas nuevos</w:t>
      </w:r>
    </w:p>
    <w:p w:rsidR="00E6088E" w:rsidRPr="00E6088E" w:rsidRDefault="00E6088E" w:rsidP="00E6088E">
      <w:pPr>
        <w:shd w:val="clear" w:color="auto" w:fill="FFFFFF"/>
        <w:rPr>
          <w:color w:val="333333"/>
        </w:rPr>
      </w:pPr>
      <w:r w:rsidRPr="00E6088E">
        <w:rPr>
          <w:color w:val="333333"/>
          <w:sz w:val="22"/>
          <w:szCs w:val="22"/>
        </w:rPr>
        <w:t> </w:t>
      </w:r>
    </w:p>
    <w:p w:rsidR="00E6088E" w:rsidRPr="00E6088E" w:rsidRDefault="00E6088E" w:rsidP="00E6088E">
      <w:pPr>
        <w:shd w:val="clear" w:color="auto" w:fill="FFFFFF"/>
        <w:rPr>
          <w:color w:val="333333"/>
        </w:rPr>
      </w:pPr>
      <w:r>
        <w:rPr>
          <w:color w:val="333333"/>
          <w:sz w:val="22"/>
          <w:szCs w:val="22"/>
          <w:lang w:val="es-MX"/>
        </w:rPr>
        <w:t>8 de octubre de 2009</w:t>
      </w:r>
    </w:p>
    <w:p w:rsidR="00E6088E" w:rsidRPr="00E6088E" w:rsidRDefault="00E6088E" w:rsidP="00E6088E">
      <w:pPr>
        <w:shd w:val="clear" w:color="auto" w:fill="FFFFFF"/>
        <w:rPr>
          <w:color w:val="333333"/>
        </w:rPr>
      </w:pPr>
      <w:r w:rsidRPr="00E6088E">
        <w:rPr>
          <w:color w:val="333333"/>
          <w:sz w:val="22"/>
          <w:szCs w:val="22"/>
        </w:rPr>
        <w:t> </w:t>
      </w:r>
    </w:p>
    <w:p w:rsidR="00E6088E" w:rsidRPr="00E6088E" w:rsidRDefault="00E6088E" w:rsidP="00E6088E">
      <w:pPr>
        <w:shd w:val="clear" w:color="auto" w:fill="FFFFFF"/>
        <w:snapToGrid/>
        <w:rPr>
          <w:color w:val="333333"/>
          <w:sz w:val="20"/>
          <w:szCs w:val="20"/>
        </w:rPr>
      </w:pPr>
      <w:r>
        <w:rPr>
          <w:snapToGrid w:val="0"/>
          <w:color w:val="333333"/>
          <w:sz w:val="22"/>
          <w:szCs w:val="22"/>
          <w:lang w:val="es-MX"/>
        </w:rPr>
        <w:t>Para los seminarios de Temas nuevos:</w:t>
      </w:r>
      <w:r w:rsidRPr="00E6088E">
        <w:rPr>
          <w:snapToGrid w:val="0"/>
          <w:color w:val="333333"/>
          <w:sz w:val="22"/>
          <w:szCs w:val="22"/>
        </w:rPr>
        <w:t xml:space="preserve"> </w:t>
      </w:r>
      <w:r>
        <w:rPr>
          <w:snapToGrid w:val="0"/>
          <w:color w:val="333333"/>
          <w:sz w:val="22"/>
          <w:szCs w:val="22"/>
          <w:lang w:val="es-MX"/>
        </w:rPr>
        <w:t xml:space="preserve">Inicie sesión en www.gmtraining.com, seleccione </w:t>
      </w:r>
      <w:proofErr w:type="spellStart"/>
      <w:r>
        <w:rPr>
          <w:snapToGrid w:val="0"/>
          <w:color w:val="333333"/>
          <w:sz w:val="22"/>
          <w:szCs w:val="22"/>
          <w:lang w:val="es-MX"/>
        </w:rPr>
        <w:t>Service</w:t>
      </w:r>
      <w:proofErr w:type="spellEnd"/>
      <w:r>
        <w:rPr>
          <w:snapToGrid w:val="0"/>
          <w:color w:val="333333"/>
          <w:sz w:val="22"/>
          <w:szCs w:val="22"/>
          <w:lang w:val="es-MX"/>
        </w:rPr>
        <w:t xml:space="preserve"> </w:t>
      </w:r>
      <w:proofErr w:type="spellStart"/>
      <w:r>
        <w:rPr>
          <w:snapToGrid w:val="0"/>
          <w:color w:val="333333"/>
          <w:sz w:val="22"/>
          <w:szCs w:val="22"/>
          <w:lang w:val="es-MX"/>
        </w:rPr>
        <w:t>Know-How</w:t>
      </w:r>
      <w:proofErr w:type="spellEnd"/>
      <w:r>
        <w:rPr>
          <w:snapToGrid w:val="0"/>
          <w:color w:val="333333"/>
          <w:sz w:val="22"/>
          <w:szCs w:val="22"/>
          <w:lang w:val="es-MX"/>
        </w:rPr>
        <w:t>/</w:t>
      </w:r>
      <w:proofErr w:type="spellStart"/>
      <w:r>
        <w:rPr>
          <w:snapToGrid w:val="0"/>
          <w:color w:val="333333"/>
          <w:sz w:val="22"/>
          <w:szCs w:val="22"/>
          <w:lang w:val="es-MX"/>
        </w:rPr>
        <w:t>TECHAssist</w:t>
      </w:r>
      <w:proofErr w:type="spellEnd"/>
      <w:r>
        <w:rPr>
          <w:snapToGrid w:val="0"/>
          <w:color w:val="333333"/>
          <w:sz w:val="22"/>
          <w:szCs w:val="22"/>
          <w:lang w:val="es-MX"/>
        </w:rPr>
        <w:t xml:space="preserve"> (Taller de servicio/</w:t>
      </w:r>
      <w:proofErr w:type="spellStart"/>
      <w:r>
        <w:rPr>
          <w:snapToGrid w:val="0"/>
          <w:color w:val="333333"/>
          <w:sz w:val="22"/>
          <w:szCs w:val="22"/>
          <w:lang w:val="es-MX"/>
        </w:rPr>
        <w:t>TECHAssist</w:t>
      </w:r>
      <w:proofErr w:type="spellEnd"/>
      <w:r>
        <w:rPr>
          <w:snapToGrid w:val="0"/>
          <w:color w:val="333333"/>
          <w:sz w:val="22"/>
          <w:szCs w:val="22"/>
          <w:lang w:val="es-MX"/>
        </w:rPr>
        <w:t xml:space="preserve">) del menú, seleccione </w:t>
      </w:r>
      <w:proofErr w:type="spellStart"/>
      <w:r>
        <w:rPr>
          <w:snapToGrid w:val="0"/>
          <w:color w:val="333333"/>
          <w:sz w:val="22"/>
          <w:szCs w:val="22"/>
          <w:lang w:val="es-MX"/>
        </w:rPr>
        <w:t>Emerging</w:t>
      </w:r>
      <w:proofErr w:type="spellEnd"/>
      <w:r>
        <w:rPr>
          <w:snapToGrid w:val="0"/>
          <w:color w:val="333333"/>
          <w:sz w:val="22"/>
          <w:szCs w:val="22"/>
          <w:lang w:val="es-MX"/>
        </w:rPr>
        <w:t xml:space="preserve"> </w:t>
      </w:r>
      <w:proofErr w:type="spellStart"/>
      <w:r>
        <w:rPr>
          <w:snapToGrid w:val="0"/>
          <w:color w:val="333333"/>
          <w:sz w:val="22"/>
          <w:szCs w:val="22"/>
          <w:lang w:val="es-MX"/>
        </w:rPr>
        <w:t>Issues</w:t>
      </w:r>
      <w:proofErr w:type="spellEnd"/>
      <w:r>
        <w:rPr>
          <w:snapToGrid w:val="0"/>
          <w:color w:val="333333"/>
          <w:sz w:val="22"/>
          <w:szCs w:val="22"/>
          <w:lang w:val="es-MX"/>
        </w:rPr>
        <w:t xml:space="preserve"> (Temas nuevos) y después </w:t>
      </w:r>
      <w:proofErr w:type="spellStart"/>
      <w:r>
        <w:rPr>
          <w:snapToGrid w:val="0"/>
          <w:color w:val="333333"/>
          <w:sz w:val="22"/>
          <w:szCs w:val="22"/>
          <w:lang w:val="es-MX"/>
        </w:rPr>
        <w:t>Searchable</w:t>
      </w:r>
      <w:proofErr w:type="spellEnd"/>
      <w:r>
        <w:rPr>
          <w:snapToGrid w:val="0"/>
          <w:color w:val="333333"/>
          <w:sz w:val="22"/>
          <w:szCs w:val="22"/>
          <w:lang w:val="es-MX"/>
        </w:rPr>
        <w:t xml:space="preserve"> </w:t>
      </w:r>
      <w:proofErr w:type="spellStart"/>
      <w:r>
        <w:rPr>
          <w:snapToGrid w:val="0"/>
          <w:color w:val="333333"/>
          <w:sz w:val="22"/>
          <w:szCs w:val="22"/>
          <w:lang w:val="es-MX"/>
        </w:rPr>
        <w:t>Streaming</w:t>
      </w:r>
      <w:proofErr w:type="spellEnd"/>
      <w:r>
        <w:rPr>
          <w:snapToGrid w:val="0"/>
          <w:color w:val="333333"/>
          <w:sz w:val="22"/>
          <w:szCs w:val="22"/>
          <w:lang w:val="es-MX"/>
        </w:rPr>
        <w:t xml:space="preserve"> Video (vídeo simultáneo de búsqueda) para elegir el seminario actual de Temas nuevos o programas anteriores.</w:t>
      </w:r>
      <w:r w:rsidRPr="00E6088E">
        <w:rPr>
          <w:color w:val="333333"/>
          <w:sz w:val="20"/>
          <w:szCs w:val="20"/>
        </w:rPr>
        <w:t xml:space="preserve"> </w:t>
      </w:r>
    </w:p>
    <w:p w:rsidR="00E6088E" w:rsidRPr="00E6088E" w:rsidRDefault="00E6088E" w:rsidP="00E6088E">
      <w:pPr>
        <w:pStyle w:val="Ttulo2"/>
        <w:shd w:val="clear" w:color="auto" w:fill="FFFFFF"/>
        <w:spacing w:after="60" w:afterAutospacing="0"/>
        <w:rPr>
          <w:rFonts w:ascii="Arial" w:hAnsi="Arial" w:cs="Arial"/>
          <w:b/>
          <w:bCs/>
          <w:color w:val="5E9AD2"/>
          <w:sz w:val="33"/>
          <w:szCs w:val="33"/>
        </w:rPr>
      </w:pPr>
      <w:hyperlink r:id="rId53" w:history="1">
        <w:r w:rsidRPr="00E6088E">
          <w:rPr>
            <w:rStyle w:val="Hipervnculo"/>
            <w:rFonts w:ascii="Arial" w:hAnsi="Arial" w:cs="Arial"/>
            <w:sz w:val="33"/>
            <w:szCs w:val="33"/>
          </w:rPr>
          <w:t>Herramienta de prueba de la antena de OnStar</w:t>
        </w:r>
      </w:hyperlink>
    </w:p>
    <w:p w:rsidR="00E6088E" w:rsidRDefault="00E6088E" w:rsidP="00E6088E">
      <w:pPr>
        <w:shd w:val="clear" w:color="auto" w:fill="FFFFFF"/>
        <w:snapToGrid/>
        <w:rPr>
          <w:color w:val="333333"/>
          <w:sz w:val="17"/>
          <w:szCs w:val="17"/>
          <w:lang w:val="en-US"/>
        </w:rPr>
      </w:pPr>
      <w:r>
        <w:rPr>
          <w:rStyle w:val="byline"/>
          <w:color w:val="333333"/>
          <w:sz w:val="17"/>
          <w:szCs w:val="17"/>
          <w:lang w:val="en-US"/>
        </w:rPr>
        <w:t xml:space="preserve">By </w:t>
      </w:r>
      <w:r>
        <w:rPr>
          <w:rStyle w:val="vcard"/>
          <w:color w:val="333333"/>
          <w:sz w:val="17"/>
          <w:szCs w:val="17"/>
          <w:lang w:val="en-US"/>
        </w:rPr>
        <w:t>Blog Admin</w:t>
      </w:r>
      <w:r>
        <w:rPr>
          <w:rStyle w:val="byline"/>
          <w:color w:val="333333"/>
          <w:sz w:val="17"/>
          <w:szCs w:val="17"/>
          <w:lang w:val="en-US"/>
        </w:rPr>
        <w:t xml:space="preserve"> on October 2, 2009 9:44 PM </w:t>
      </w:r>
      <w:r>
        <w:rPr>
          <w:rStyle w:val="separator"/>
          <w:color w:val="333333"/>
          <w:sz w:val="17"/>
          <w:szCs w:val="17"/>
          <w:lang w:val="en-US"/>
        </w:rPr>
        <w:t>|</w:t>
      </w:r>
      <w:r>
        <w:rPr>
          <w:color w:val="333333"/>
          <w:sz w:val="17"/>
          <w:szCs w:val="17"/>
          <w:lang w:val="en-US"/>
        </w:rPr>
        <w:t xml:space="preserve"> </w:t>
      </w:r>
      <w:hyperlink r:id="rId54" w:anchor="comments" w:history="1">
        <w:r>
          <w:rPr>
            <w:rStyle w:val="Hipervnculo"/>
            <w:sz w:val="17"/>
            <w:szCs w:val="17"/>
            <w:lang w:val="en-US"/>
          </w:rPr>
          <w:t>No Comments</w:t>
        </w:r>
      </w:hyperlink>
      <w:r>
        <w:rPr>
          <w:color w:val="333333"/>
          <w:sz w:val="17"/>
          <w:szCs w:val="17"/>
          <w:lang w:val="en-US"/>
        </w:rPr>
        <w:t xml:space="preserve"> </w:t>
      </w:r>
    </w:p>
    <w:p w:rsidR="00E6088E" w:rsidRPr="00E6088E" w:rsidRDefault="00E6088E" w:rsidP="00E6088E">
      <w:pPr>
        <w:shd w:val="clear" w:color="auto" w:fill="FFFFFF"/>
        <w:ind w:right="209"/>
        <w:rPr>
          <w:color w:val="333333"/>
        </w:rPr>
      </w:pPr>
      <w:r>
        <w:rPr>
          <w:color w:val="333333"/>
          <w:sz w:val="22"/>
          <w:szCs w:val="22"/>
          <w:lang w:val="es-MX"/>
        </w:rPr>
        <w:t xml:space="preserve">Un problema de no conexión de </w:t>
      </w:r>
      <w:proofErr w:type="spellStart"/>
      <w:r>
        <w:rPr>
          <w:color w:val="333333"/>
          <w:sz w:val="22"/>
          <w:szCs w:val="22"/>
          <w:lang w:val="es-MX"/>
        </w:rPr>
        <w:t>OnStar</w:t>
      </w:r>
      <w:proofErr w:type="spellEnd"/>
      <w:r>
        <w:rPr>
          <w:color w:val="333333"/>
          <w:sz w:val="22"/>
          <w:szCs w:val="22"/>
          <w:lang w:val="es-MX"/>
        </w:rPr>
        <w:t xml:space="preserve"> es cuando el vehículo no puede encontrar el Centro de llamadas de </w:t>
      </w:r>
      <w:proofErr w:type="spellStart"/>
      <w:r>
        <w:rPr>
          <w:color w:val="333333"/>
          <w:sz w:val="22"/>
          <w:szCs w:val="22"/>
          <w:lang w:val="es-MX"/>
        </w:rPr>
        <w:t>OnStar</w:t>
      </w:r>
      <w:proofErr w:type="spellEnd"/>
      <w:r>
        <w:rPr>
          <w:color w:val="333333"/>
          <w:sz w:val="22"/>
          <w:szCs w:val="22"/>
          <w:lang w:val="es-MX"/>
        </w:rPr>
        <w:t xml:space="preserve"> cuando se presiona el botón azul de </w:t>
      </w:r>
      <w:proofErr w:type="spellStart"/>
      <w:r>
        <w:rPr>
          <w:color w:val="333333"/>
          <w:sz w:val="22"/>
          <w:szCs w:val="22"/>
          <w:lang w:val="es-MX"/>
        </w:rPr>
        <w:t>OnStar</w:t>
      </w:r>
      <w:proofErr w:type="spellEnd"/>
      <w:r>
        <w:rPr>
          <w:color w:val="333333"/>
          <w:sz w:val="22"/>
          <w:szCs w:val="22"/>
          <w:lang w:val="es-MX"/>
        </w:rPr>
        <w:t xml:space="preserve">. La antena, el módulo </w:t>
      </w:r>
      <w:proofErr w:type="spellStart"/>
      <w:r>
        <w:rPr>
          <w:color w:val="333333"/>
          <w:sz w:val="22"/>
          <w:szCs w:val="22"/>
          <w:lang w:val="es-MX"/>
        </w:rPr>
        <w:t>OnStar</w:t>
      </w:r>
      <w:proofErr w:type="spellEnd"/>
      <w:r>
        <w:rPr>
          <w:color w:val="333333"/>
          <w:sz w:val="22"/>
          <w:szCs w:val="22"/>
          <w:lang w:val="es-MX"/>
        </w:rPr>
        <w:t xml:space="preserve"> o la red de telefonía celular pueden ocasionar el problema. </w:t>
      </w:r>
    </w:p>
    <w:p w:rsidR="00E6088E" w:rsidRPr="00E6088E" w:rsidRDefault="00E6088E" w:rsidP="00E6088E">
      <w:pPr>
        <w:shd w:val="clear" w:color="auto" w:fill="FFFFFF"/>
        <w:ind w:right="209"/>
        <w:rPr>
          <w:color w:val="333333"/>
        </w:rPr>
      </w:pPr>
      <w:r w:rsidRPr="00E6088E">
        <w:rPr>
          <w:color w:val="333333"/>
          <w:sz w:val="22"/>
          <w:szCs w:val="22"/>
        </w:rPr>
        <w:t> </w:t>
      </w:r>
    </w:p>
    <w:p w:rsidR="00E6088E" w:rsidRPr="00E6088E" w:rsidRDefault="00E6088E" w:rsidP="00E6088E">
      <w:pPr>
        <w:shd w:val="clear" w:color="auto" w:fill="FFFFFF"/>
        <w:ind w:right="209"/>
        <w:rPr>
          <w:color w:val="333333"/>
        </w:rPr>
      </w:pPr>
      <w:r>
        <w:rPr>
          <w:color w:val="333333"/>
          <w:sz w:val="22"/>
          <w:szCs w:val="22"/>
          <w:lang w:val="es-MX"/>
        </w:rPr>
        <w:t xml:space="preserve">Con los procedimientos de diagnóstico actuales, los técnicos no tienen un método para aislar un problema de no conexión de </w:t>
      </w:r>
      <w:proofErr w:type="spellStart"/>
      <w:r>
        <w:rPr>
          <w:color w:val="333333"/>
          <w:sz w:val="22"/>
          <w:szCs w:val="22"/>
          <w:lang w:val="es-MX"/>
        </w:rPr>
        <w:t>OnStar</w:t>
      </w:r>
      <w:proofErr w:type="spellEnd"/>
      <w:r>
        <w:rPr>
          <w:color w:val="333333"/>
          <w:sz w:val="22"/>
          <w:szCs w:val="22"/>
          <w:lang w:val="es-MX"/>
        </w:rPr>
        <w:t xml:space="preserve"> a un componente defectuoso la primera vez. Las instrucciones de la información de servicio indican que hay que reemplazar la antena primero y si eso no soluciona el problema, reemplace el módulo. La mayoría de los problemas de no conexión están relacionados con el módulo o con la red de telefonía celular, así que GM está experimentando altos niveles de garantía en las antenas que no tienen problema. </w:t>
      </w:r>
    </w:p>
    <w:p w:rsidR="00E6088E" w:rsidRPr="00E6088E" w:rsidRDefault="00E6088E" w:rsidP="00E6088E">
      <w:pPr>
        <w:shd w:val="clear" w:color="auto" w:fill="FFFFFF"/>
        <w:ind w:right="209"/>
        <w:rPr>
          <w:color w:val="333333"/>
        </w:rPr>
      </w:pPr>
      <w:r w:rsidRPr="00E6088E">
        <w:rPr>
          <w:color w:val="333333"/>
          <w:sz w:val="22"/>
          <w:szCs w:val="22"/>
        </w:rPr>
        <w:t> </w:t>
      </w:r>
    </w:p>
    <w:p w:rsidR="00E6088E" w:rsidRPr="00E6088E" w:rsidRDefault="00E6088E" w:rsidP="00E6088E">
      <w:pPr>
        <w:shd w:val="clear" w:color="auto" w:fill="FFFFFF"/>
        <w:ind w:right="209"/>
        <w:rPr>
          <w:color w:val="333333"/>
        </w:rPr>
      </w:pPr>
      <w:r>
        <w:rPr>
          <w:color w:val="333333"/>
          <w:sz w:val="22"/>
          <w:szCs w:val="22"/>
          <w:lang w:val="es-MX"/>
        </w:rPr>
        <w:t xml:space="preserve">Ahora se encuentra disponible una nueva herramienta esencial, la herramienta de prueba de la antena de </w:t>
      </w:r>
      <w:proofErr w:type="spellStart"/>
      <w:r>
        <w:rPr>
          <w:color w:val="333333"/>
          <w:sz w:val="22"/>
          <w:szCs w:val="22"/>
          <w:lang w:val="es-MX"/>
        </w:rPr>
        <w:t>OnStar</w:t>
      </w:r>
      <w:proofErr w:type="spellEnd"/>
      <w:r>
        <w:rPr>
          <w:color w:val="333333"/>
          <w:sz w:val="22"/>
          <w:szCs w:val="22"/>
          <w:lang w:val="es-MX"/>
        </w:rPr>
        <w:t xml:space="preserve"> EL-49903 recientemente enviada a los distribuidores, que calificará la antena y el módulo. </w:t>
      </w:r>
    </w:p>
    <w:p w:rsidR="00E6088E" w:rsidRPr="00E6088E" w:rsidRDefault="00E6088E" w:rsidP="00E6088E">
      <w:pPr>
        <w:shd w:val="clear" w:color="auto" w:fill="FFFFFF"/>
        <w:ind w:right="209"/>
        <w:rPr>
          <w:color w:val="333333"/>
        </w:rPr>
      </w:pPr>
      <w:r w:rsidRPr="00E6088E">
        <w:rPr>
          <w:color w:val="333333"/>
          <w:sz w:val="22"/>
          <w:szCs w:val="22"/>
        </w:rPr>
        <w:t> </w:t>
      </w:r>
    </w:p>
    <w:p w:rsidR="00E6088E" w:rsidRDefault="00E6088E" w:rsidP="00E6088E">
      <w:pPr>
        <w:shd w:val="clear" w:color="auto" w:fill="FFFFFF"/>
        <w:ind w:right="209"/>
        <w:rPr>
          <w:color w:val="333333"/>
          <w:lang w:val="en-US"/>
        </w:rPr>
      </w:pPr>
      <w:r>
        <w:rPr>
          <w:color w:val="333333"/>
          <w:sz w:val="22"/>
          <w:szCs w:val="22"/>
          <w:lang w:val="es-MX"/>
        </w:rPr>
        <w:t xml:space="preserve">La herramienta EL-49903 consta de la antena EL-49903-1 y del adaptador del arnés EL-49903-2. Utilice el adaptador del arnés con el mini conector UHF blanco para que concuerde la herramienta de prueba de la antena de </w:t>
      </w:r>
      <w:proofErr w:type="spellStart"/>
      <w:r>
        <w:rPr>
          <w:color w:val="333333"/>
          <w:sz w:val="22"/>
          <w:szCs w:val="22"/>
          <w:lang w:val="es-MX"/>
        </w:rPr>
        <w:t>OnStar</w:t>
      </w:r>
      <w:proofErr w:type="spellEnd"/>
      <w:r>
        <w:rPr>
          <w:color w:val="333333"/>
          <w:sz w:val="22"/>
          <w:szCs w:val="22"/>
          <w:lang w:val="es-MX"/>
        </w:rPr>
        <w:t xml:space="preserve"> con los módulos de </w:t>
      </w:r>
      <w:proofErr w:type="spellStart"/>
      <w:r>
        <w:rPr>
          <w:color w:val="333333"/>
          <w:sz w:val="22"/>
          <w:szCs w:val="22"/>
          <w:lang w:val="es-MX"/>
        </w:rPr>
        <w:t>OnStar</w:t>
      </w:r>
      <w:proofErr w:type="spellEnd"/>
      <w:r>
        <w:rPr>
          <w:color w:val="333333"/>
          <w:sz w:val="22"/>
          <w:szCs w:val="22"/>
          <w:lang w:val="es-MX"/>
        </w:rPr>
        <w:t xml:space="preserve"> 7 generación y anteriores. Utilice el conector FAKRA morado para todas las generaciones después de la 7.05. (Fig. 12)</w:t>
      </w:r>
    </w:p>
    <w:p w:rsidR="00E6088E" w:rsidRDefault="00E6088E" w:rsidP="00E6088E">
      <w:pPr>
        <w:shd w:val="clear" w:color="auto" w:fill="FFFFFF"/>
        <w:ind w:right="209"/>
        <w:rPr>
          <w:color w:val="333333"/>
          <w:lang w:val="en-US"/>
        </w:rPr>
      </w:pPr>
      <w:r>
        <w:rPr>
          <w:color w:val="333333"/>
          <w:sz w:val="22"/>
          <w:szCs w:val="22"/>
          <w:lang w:val="en-US"/>
        </w:rPr>
        <w:t> </w:t>
      </w:r>
      <w:r>
        <w:rPr>
          <w:noProof/>
          <w:color w:val="333333"/>
          <w:sz w:val="20"/>
          <w:szCs w:val="20"/>
        </w:rPr>
        <w:drawing>
          <wp:inline distT="0" distB="0" distL="0" distR="0">
            <wp:extent cx="4286250" cy="2962275"/>
            <wp:effectExtent l="19050" t="0" r="0" b="0"/>
            <wp:docPr id="11" name="Imagen 11" descr="october_09_techlink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tober_09_techlink_fig12.jpg"/>
                    <pic:cNvPicPr>
                      <a:picLocks noChangeAspect="1" noChangeArrowheads="1"/>
                    </pic:cNvPicPr>
                  </pic:nvPicPr>
                  <pic:blipFill>
                    <a:blip r:embed="rId55"/>
                    <a:srcRect/>
                    <a:stretch>
                      <a:fillRect/>
                    </a:stretch>
                  </pic:blipFill>
                  <pic:spPr bwMode="auto">
                    <a:xfrm>
                      <a:off x="0" y="0"/>
                      <a:ext cx="4286250" cy="2962275"/>
                    </a:xfrm>
                    <a:prstGeom prst="rect">
                      <a:avLst/>
                    </a:prstGeom>
                    <a:noFill/>
                    <a:ln w="9525">
                      <a:noFill/>
                      <a:miter lim="800000"/>
                      <a:headEnd/>
                      <a:tailEnd/>
                    </a:ln>
                  </pic:spPr>
                </pic:pic>
              </a:graphicData>
            </a:graphic>
          </wp:inline>
        </w:drawing>
      </w:r>
    </w:p>
    <w:p w:rsidR="00E6088E" w:rsidRPr="00E6088E" w:rsidRDefault="00E6088E" w:rsidP="00E6088E">
      <w:pPr>
        <w:shd w:val="clear" w:color="auto" w:fill="FFFFFF"/>
        <w:ind w:right="209"/>
        <w:rPr>
          <w:color w:val="333333"/>
        </w:rPr>
      </w:pPr>
      <w:r>
        <w:rPr>
          <w:i/>
          <w:iCs/>
          <w:color w:val="FF0000"/>
          <w:sz w:val="22"/>
          <w:szCs w:val="22"/>
          <w:lang w:val="es-MX"/>
        </w:rPr>
        <w:t>SUGERENCIA:</w:t>
      </w:r>
      <w:r>
        <w:rPr>
          <w:color w:val="333333"/>
          <w:sz w:val="22"/>
          <w:szCs w:val="22"/>
          <w:lang w:val="es-MX"/>
        </w:rPr>
        <w:t xml:space="preserve"> El siguiente procedimiento de verificación requiere que el vehículo esté afuera con una visibilidad despejada al cielo del sur para asegurar la vista adecuada de los satélites y torres de celulares. </w:t>
      </w:r>
    </w:p>
    <w:p w:rsidR="00E6088E" w:rsidRPr="00E6088E" w:rsidRDefault="00E6088E" w:rsidP="00E6088E">
      <w:pPr>
        <w:shd w:val="clear" w:color="auto" w:fill="FFFFFF"/>
        <w:ind w:right="209"/>
        <w:rPr>
          <w:color w:val="333333"/>
        </w:rPr>
      </w:pPr>
      <w:r w:rsidRPr="00E6088E">
        <w:rPr>
          <w:color w:val="333333"/>
          <w:sz w:val="22"/>
          <w:szCs w:val="22"/>
        </w:rPr>
        <w:t> </w:t>
      </w:r>
    </w:p>
    <w:p w:rsidR="00E6088E" w:rsidRPr="00E6088E" w:rsidRDefault="00E6088E" w:rsidP="00E6088E">
      <w:pPr>
        <w:shd w:val="clear" w:color="auto" w:fill="FFFFFF"/>
        <w:ind w:right="209"/>
        <w:rPr>
          <w:color w:val="333333"/>
        </w:rPr>
      </w:pPr>
      <w:r>
        <w:rPr>
          <w:color w:val="333333"/>
          <w:sz w:val="22"/>
          <w:szCs w:val="22"/>
          <w:lang w:val="es-MX"/>
        </w:rPr>
        <w:t xml:space="preserve">La herramienta de prueba de la antena de </w:t>
      </w:r>
      <w:proofErr w:type="spellStart"/>
      <w:r>
        <w:rPr>
          <w:color w:val="333333"/>
          <w:sz w:val="22"/>
          <w:szCs w:val="22"/>
          <w:lang w:val="es-MX"/>
        </w:rPr>
        <w:t>OnStar</w:t>
      </w:r>
      <w:proofErr w:type="spellEnd"/>
      <w:r>
        <w:rPr>
          <w:color w:val="333333"/>
          <w:sz w:val="22"/>
          <w:szCs w:val="22"/>
          <w:lang w:val="es-MX"/>
        </w:rPr>
        <w:t xml:space="preserve"> se debe utilizar para determinar si el problema está relacionado con la antena o con el módulo cuando el vehículo no se puede conectar con el Centro de llamadas de </w:t>
      </w:r>
      <w:proofErr w:type="spellStart"/>
      <w:r>
        <w:rPr>
          <w:color w:val="333333"/>
          <w:sz w:val="22"/>
          <w:szCs w:val="22"/>
          <w:lang w:val="es-MX"/>
        </w:rPr>
        <w:t>OnStar</w:t>
      </w:r>
      <w:proofErr w:type="spellEnd"/>
      <w:r>
        <w:rPr>
          <w:color w:val="333333"/>
          <w:sz w:val="22"/>
          <w:szCs w:val="22"/>
          <w:lang w:val="es-MX"/>
        </w:rPr>
        <w:t xml:space="preserve">. El procedimiento incluye la conexión de la antena de prueba de </w:t>
      </w:r>
      <w:proofErr w:type="spellStart"/>
      <w:r>
        <w:rPr>
          <w:color w:val="333333"/>
          <w:sz w:val="22"/>
          <w:szCs w:val="22"/>
          <w:lang w:val="es-MX"/>
        </w:rPr>
        <w:t>OnStar</w:t>
      </w:r>
      <w:proofErr w:type="spellEnd"/>
      <w:r>
        <w:rPr>
          <w:color w:val="333333"/>
          <w:sz w:val="22"/>
          <w:szCs w:val="22"/>
          <w:lang w:val="es-MX"/>
        </w:rPr>
        <w:t xml:space="preserve"> directamente al módulo de </w:t>
      </w:r>
      <w:proofErr w:type="spellStart"/>
      <w:r>
        <w:rPr>
          <w:color w:val="333333"/>
          <w:sz w:val="22"/>
          <w:szCs w:val="22"/>
          <w:lang w:val="es-MX"/>
        </w:rPr>
        <w:t>OnStar</w:t>
      </w:r>
      <w:proofErr w:type="spellEnd"/>
      <w:r>
        <w:rPr>
          <w:color w:val="333333"/>
          <w:sz w:val="22"/>
          <w:szCs w:val="22"/>
          <w:lang w:val="es-MX"/>
        </w:rPr>
        <w:t xml:space="preserve"> e intentar conectarse con el Centro de llamadas de </w:t>
      </w:r>
      <w:proofErr w:type="spellStart"/>
      <w:r>
        <w:rPr>
          <w:color w:val="333333"/>
          <w:sz w:val="22"/>
          <w:szCs w:val="22"/>
          <w:lang w:val="es-MX"/>
        </w:rPr>
        <w:t>OnStar</w:t>
      </w:r>
      <w:proofErr w:type="spellEnd"/>
      <w:r>
        <w:rPr>
          <w:color w:val="333333"/>
          <w:sz w:val="22"/>
          <w:szCs w:val="22"/>
          <w:lang w:val="es-MX"/>
        </w:rPr>
        <w:t xml:space="preserve">. Si aún no se puede conectar, el problema es con el módulo o con la red de telefonía celular. Comuníquese con el Centro de asistencia técnica para pedir un módulo. Si se puede conectar una llamada con el Centro de llamadas de </w:t>
      </w:r>
      <w:proofErr w:type="spellStart"/>
      <w:r>
        <w:rPr>
          <w:color w:val="333333"/>
          <w:sz w:val="22"/>
          <w:szCs w:val="22"/>
          <w:lang w:val="es-MX"/>
        </w:rPr>
        <w:t>OnStar</w:t>
      </w:r>
      <w:proofErr w:type="spellEnd"/>
      <w:r>
        <w:rPr>
          <w:color w:val="333333"/>
          <w:sz w:val="22"/>
          <w:szCs w:val="22"/>
          <w:lang w:val="es-MX"/>
        </w:rPr>
        <w:t xml:space="preserve"> con la antena de prueba de </w:t>
      </w:r>
      <w:proofErr w:type="spellStart"/>
      <w:r>
        <w:rPr>
          <w:color w:val="333333"/>
          <w:sz w:val="22"/>
          <w:szCs w:val="22"/>
          <w:lang w:val="es-MX"/>
        </w:rPr>
        <w:t>OnStar</w:t>
      </w:r>
      <w:proofErr w:type="spellEnd"/>
      <w:r>
        <w:rPr>
          <w:color w:val="333333"/>
          <w:sz w:val="22"/>
          <w:szCs w:val="22"/>
          <w:lang w:val="es-MX"/>
        </w:rPr>
        <w:t>, siga los diagnósticos de la antena y de los cables coaxiales para aislar el problema posteriormente.</w:t>
      </w:r>
    </w:p>
    <w:p w:rsidR="00E6088E" w:rsidRPr="00E6088E" w:rsidRDefault="00E6088E" w:rsidP="00E6088E">
      <w:pPr>
        <w:shd w:val="clear" w:color="auto" w:fill="FFFFFF"/>
        <w:ind w:right="209"/>
        <w:rPr>
          <w:color w:val="333333"/>
        </w:rPr>
      </w:pPr>
      <w:r w:rsidRPr="00E6088E">
        <w:rPr>
          <w:color w:val="333333"/>
          <w:sz w:val="22"/>
          <w:szCs w:val="22"/>
        </w:rPr>
        <w:t> </w:t>
      </w:r>
    </w:p>
    <w:p w:rsidR="00E6088E" w:rsidRPr="00E6088E" w:rsidRDefault="00E6088E" w:rsidP="00E6088E">
      <w:pPr>
        <w:shd w:val="clear" w:color="auto" w:fill="FFFFFF"/>
        <w:ind w:right="209"/>
        <w:rPr>
          <w:color w:val="333333"/>
        </w:rPr>
      </w:pPr>
      <w:r>
        <w:rPr>
          <w:b/>
          <w:bCs/>
          <w:color w:val="333333"/>
          <w:sz w:val="22"/>
          <w:szCs w:val="22"/>
          <w:lang w:val="es-MX"/>
        </w:rPr>
        <w:t xml:space="preserve">Procedimiento de mal funcionamiento de no conexión de </w:t>
      </w:r>
      <w:proofErr w:type="spellStart"/>
      <w:r>
        <w:rPr>
          <w:b/>
          <w:bCs/>
          <w:color w:val="333333"/>
          <w:sz w:val="22"/>
          <w:szCs w:val="22"/>
          <w:lang w:val="es-MX"/>
        </w:rPr>
        <w:t>OnStar</w:t>
      </w:r>
      <w:proofErr w:type="spellEnd"/>
      <w:r>
        <w:rPr>
          <w:b/>
          <w:bCs/>
          <w:color w:val="333333"/>
          <w:sz w:val="22"/>
          <w:szCs w:val="22"/>
          <w:lang w:val="es-MX"/>
        </w:rPr>
        <w:t xml:space="preserve"> (sin navegación)</w:t>
      </w:r>
    </w:p>
    <w:p w:rsidR="00E6088E" w:rsidRPr="00E6088E" w:rsidRDefault="00E6088E" w:rsidP="00E6088E">
      <w:pPr>
        <w:shd w:val="clear" w:color="auto" w:fill="FFFFFF"/>
        <w:ind w:right="209"/>
        <w:rPr>
          <w:color w:val="333333"/>
        </w:rPr>
      </w:pPr>
      <w:r w:rsidRPr="00E6088E">
        <w:rPr>
          <w:b/>
          <w:bCs/>
          <w:color w:val="333333"/>
          <w:sz w:val="22"/>
          <w:szCs w:val="22"/>
          <w:highlight w:val="yellow"/>
        </w:rPr>
        <w:t> </w:t>
      </w:r>
    </w:p>
    <w:p w:rsidR="00E6088E" w:rsidRPr="00E6088E" w:rsidRDefault="00E6088E" w:rsidP="00E6088E">
      <w:pPr>
        <w:numPr>
          <w:ilvl w:val="0"/>
          <w:numId w:val="2"/>
        </w:numPr>
        <w:shd w:val="clear" w:color="auto" w:fill="FFFFFF"/>
        <w:ind w:left="342" w:right="209" w:hanging="288"/>
        <w:rPr>
          <w:color w:val="333333"/>
        </w:rPr>
      </w:pPr>
      <w:r w:rsidRPr="00E6088E">
        <w:rPr>
          <w:color w:val="333333"/>
          <w:sz w:val="22"/>
          <w:szCs w:val="22"/>
        </w:rPr>
        <w:t>1.</w:t>
      </w:r>
      <w:r w:rsidRPr="00E6088E">
        <w:rPr>
          <w:rFonts w:ascii="Times New Roman" w:hAnsi="Times New Roman" w:cs="Times New Roman"/>
          <w:color w:val="333333"/>
          <w:sz w:val="14"/>
          <w:szCs w:val="14"/>
        </w:rPr>
        <w:t xml:space="preserve">   </w:t>
      </w:r>
      <w:r>
        <w:rPr>
          <w:color w:val="333333"/>
          <w:sz w:val="22"/>
          <w:szCs w:val="22"/>
          <w:lang w:val="es-MX"/>
        </w:rPr>
        <w:t>Con la ignición en OFF (apagado), desconecte el conector del cable coaxial en el módulo de control de interfaz de comunicación telemática (</w:t>
      </w:r>
      <w:proofErr w:type="spellStart"/>
      <w:r>
        <w:rPr>
          <w:color w:val="333333"/>
          <w:sz w:val="22"/>
          <w:szCs w:val="22"/>
          <w:lang w:val="es-MX"/>
        </w:rPr>
        <w:t>OnStar</w:t>
      </w:r>
      <w:proofErr w:type="spellEnd"/>
      <w:r>
        <w:rPr>
          <w:color w:val="333333"/>
          <w:sz w:val="22"/>
          <w:szCs w:val="22"/>
          <w:lang w:val="es-MX"/>
        </w:rPr>
        <w:t>).</w:t>
      </w:r>
    </w:p>
    <w:p w:rsidR="00E6088E" w:rsidRPr="00E6088E" w:rsidRDefault="00E6088E" w:rsidP="00E6088E">
      <w:pPr>
        <w:numPr>
          <w:ilvl w:val="0"/>
          <w:numId w:val="2"/>
        </w:numPr>
        <w:shd w:val="clear" w:color="auto" w:fill="FFFFFF"/>
        <w:ind w:left="360" w:right="209"/>
        <w:rPr>
          <w:color w:val="333333"/>
        </w:rPr>
      </w:pPr>
      <w:r w:rsidRPr="00E6088E">
        <w:rPr>
          <w:color w:val="333333"/>
        </w:rPr>
        <w:t>2.</w:t>
      </w:r>
      <w:r w:rsidRPr="00E6088E">
        <w:rPr>
          <w:rFonts w:ascii="Times New Roman" w:hAnsi="Times New Roman" w:cs="Times New Roman"/>
          <w:color w:val="333333"/>
          <w:sz w:val="14"/>
          <w:szCs w:val="14"/>
        </w:rPr>
        <w:t xml:space="preserve">    </w:t>
      </w:r>
      <w:r>
        <w:rPr>
          <w:color w:val="333333"/>
          <w:sz w:val="22"/>
          <w:szCs w:val="22"/>
          <w:lang w:val="es-MX"/>
        </w:rPr>
        <w:t xml:space="preserve">Conecte EL-49903 al módulo de control de interfaz de comunicación telemática K73; coloque la antena de prueba en el techo del vehículo. </w:t>
      </w:r>
    </w:p>
    <w:p w:rsidR="00E6088E" w:rsidRPr="00E6088E" w:rsidRDefault="00E6088E" w:rsidP="00E6088E">
      <w:pPr>
        <w:numPr>
          <w:ilvl w:val="0"/>
          <w:numId w:val="2"/>
        </w:numPr>
        <w:shd w:val="clear" w:color="auto" w:fill="FFFFFF"/>
        <w:ind w:left="360" w:right="209"/>
        <w:rPr>
          <w:color w:val="333333"/>
        </w:rPr>
      </w:pPr>
      <w:r w:rsidRPr="00E6088E">
        <w:rPr>
          <w:color w:val="333333"/>
        </w:rPr>
        <w:t>3.</w:t>
      </w:r>
      <w:r w:rsidRPr="00E6088E">
        <w:rPr>
          <w:rFonts w:ascii="Times New Roman" w:hAnsi="Times New Roman" w:cs="Times New Roman"/>
          <w:color w:val="333333"/>
          <w:sz w:val="14"/>
          <w:szCs w:val="14"/>
        </w:rPr>
        <w:t xml:space="preserve">    </w:t>
      </w:r>
      <w:r>
        <w:rPr>
          <w:color w:val="333333"/>
          <w:sz w:val="22"/>
          <w:szCs w:val="22"/>
          <w:lang w:val="es-MX"/>
        </w:rPr>
        <w:t xml:space="preserve">Con la ignición en ON (encendido), comuníquese con el Centro de llamadas de </w:t>
      </w:r>
      <w:proofErr w:type="spellStart"/>
      <w:r>
        <w:rPr>
          <w:color w:val="333333"/>
          <w:sz w:val="22"/>
          <w:szCs w:val="22"/>
          <w:lang w:val="es-MX"/>
        </w:rPr>
        <w:t>OnStar</w:t>
      </w:r>
      <w:proofErr w:type="spellEnd"/>
      <w:r>
        <w:rPr>
          <w:color w:val="333333"/>
          <w:sz w:val="22"/>
          <w:szCs w:val="22"/>
          <w:lang w:val="es-MX"/>
        </w:rPr>
        <w:t xml:space="preserve"> al presionar el botón azul de </w:t>
      </w:r>
      <w:proofErr w:type="spellStart"/>
      <w:r>
        <w:rPr>
          <w:color w:val="333333"/>
          <w:sz w:val="22"/>
          <w:szCs w:val="22"/>
          <w:lang w:val="es-MX"/>
        </w:rPr>
        <w:t>OnStar</w:t>
      </w:r>
      <w:proofErr w:type="spellEnd"/>
      <w:r>
        <w:rPr>
          <w:color w:val="333333"/>
          <w:sz w:val="22"/>
          <w:szCs w:val="22"/>
          <w:lang w:val="es-MX"/>
        </w:rPr>
        <w:t xml:space="preserve">. Un asesor del centro de llamadas debe responder la llamada, verificando que esté funcionando el sistema de </w:t>
      </w:r>
      <w:proofErr w:type="spellStart"/>
      <w:r>
        <w:rPr>
          <w:color w:val="333333"/>
          <w:sz w:val="22"/>
          <w:szCs w:val="22"/>
          <w:lang w:val="es-MX"/>
        </w:rPr>
        <w:t>OnStar</w:t>
      </w:r>
      <w:proofErr w:type="spellEnd"/>
      <w:r>
        <w:rPr>
          <w:color w:val="333333"/>
          <w:sz w:val="22"/>
          <w:szCs w:val="22"/>
          <w:lang w:val="es-MX"/>
        </w:rPr>
        <w:t xml:space="preserve"> del vehículo.</w:t>
      </w:r>
    </w:p>
    <w:p w:rsidR="00E6088E" w:rsidRPr="00E6088E" w:rsidRDefault="00E6088E" w:rsidP="00E6088E">
      <w:pPr>
        <w:shd w:val="clear" w:color="auto" w:fill="FFFFFF"/>
        <w:tabs>
          <w:tab w:val="num" w:pos="720"/>
        </w:tabs>
        <w:ind w:left="360" w:right="209"/>
        <w:rPr>
          <w:color w:val="333333"/>
        </w:rPr>
      </w:pPr>
      <w:r w:rsidRPr="00E6088E">
        <w:rPr>
          <w:color w:val="333333"/>
          <w:sz w:val="22"/>
          <w:szCs w:val="22"/>
        </w:rPr>
        <w:t> </w:t>
      </w:r>
    </w:p>
    <w:p w:rsidR="00E6088E" w:rsidRPr="00E6088E" w:rsidRDefault="00E6088E" w:rsidP="00E6088E">
      <w:pPr>
        <w:shd w:val="clear" w:color="auto" w:fill="FFFFFF"/>
        <w:tabs>
          <w:tab w:val="num" w:pos="720"/>
        </w:tabs>
        <w:ind w:left="360" w:right="209"/>
        <w:rPr>
          <w:color w:val="333333"/>
        </w:rPr>
      </w:pPr>
      <w:r>
        <w:rPr>
          <w:color w:val="333333"/>
          <w:sz w:val="22"/>
          <w:szCs w:val="22"/>
          <w:lang w:val="es-MX"/>
        </w:rPr>
        <w:t xml:space="preserve">Si el sistema </w:t>
      </w:r>
      <w:proofErr w:type="spellStart"/>
      <w:r>
        <w:rPr>
          <w:color w:val="333333"/>
          <w:sz w:val="22"/>
          <w:szCs w:val="22"/>
          <w:lang w:val="es-MX"/>
        </w:rPr>
        <w:t>OnStar</w:t>
      </w:r>
      <w:proofErr w:type="spellEnd"/>
      <w:r>
        <w:rPr>
          <w:color w:val="333333"/>
          <w:sz w:val="22"/>
          <w:szCs w:val="22"/>
          <w:lang w:val="es-MX"/>
        </w:rPr>
        <w:t xml:space="preserve"> no funciona, reemplace el módulo de interfaz de comunicación telemática K73. </w:t>
      </w:r>
    </w:p>
    <w:p w:rsidR="00E6088E" w:rsidRPr="00E6088E" w:rsidRDefault="00E6088E" w:rsidP="00E6088E">
      <w:pPr>
        <w:shd w:val="clear" w:color="auto" w:fill="FFFFFF"/>
        <w:tabs>
          <w:tab w:val="num" w:pos="720"/>
        </w:tabs>
        <w:ind w:left="360" w:right="209"/>
        <w:rPr>
          <w:color w:val="333333"/>
        </w:rPr>
      </w:pPr>
      <w:r w:rsidRPr="00E6088E">
        <w:rPr>
          <w:color w:val="333333"/>
          <w:sz w:val="22"/>
          <w:szCs w:val="22"/>
        </w:rPr>
        <w:t> </w:t>
      </w:r>
    </w:p>
    <w:p w:rsidR="00E6088E" w:rsidRPr="00E6088E" w:rsidRDefault="00E6088E" w:rsidP="00E6088E">
      <w:pPr>
        <w:shd w:val="clear" w:color="auto" w:fill="FFFFFF"/>
        <w:tabs>
          <w:tab w:val="num" w:pos="720"/>
        </w:tabs>
        <w:ind w:left="360" w:right="209"/>
        <w:rPr>
          <w:color w:val="333333"/>
        </w:rPr>
      </w:pPr>
      <w:r>
        <w:rPr>
          <w:color w:val="333333"/>
          <w:sz w:val="22"/>
          <w:szCs w:val="22"/>
          <w:lang w:val="es-MX"/>
        </w:rPr>
        <w:t xml:space="preserve">Si el sistema </w:t>
      </w:r>
      <w:proofErr w:type="spellStart"/>
      <w:r>
        <w:rPr>
          <w:color w:val="333333"/>
          <w:sz w:val="22"/>
          <w:szCs w:val="22"/>
          <w:lang w:val="es-MX"/>
        </w:rPr>
        <w:t>OnStar</w:t>
      </w:r>
      <w:proofErr w:type="spellEnd"/>
      <w:r>
        <w:rPr>
          <w:color w:val="333333"/>
          <w:sz w:val="22"/>
          <w:szCs w:val="22"/>
          <w:lang w:val="es-MX"/>
        </w:rPr>
        <w:t xml:space="preserve"> funciona, realice los siguientes diagnósticos de la antena/cable coaxial.</w:t>
      </w:r>
    </w:p>
    <w:p w:rsidR="00E6088E" w:rsidRPr="00E6088E" w:rsidRDefault="00E6088E" w:rsidP="00E6088E">
      <w:pPr>
        <w:shd w:val="clear" w:color="auto" w:fill="FFFFFF"/>
        <w:tabs>
          <w:tab w:val="num" w:pos="720"/>
        </w:tabs>
        <w:ind w:left="360" w:right="209"/>
        <w:rPr>
          <w:color w:val="333333"/>
        </w:rPr>
      </w:pPr>
      <w:r w:rsidRPr="00E6088E">
        <w:rPr>
          <w:color w:val="333333"/>
          <w:sz w:val="22"/>
          <w:szCs w:val="22"/>
        </w:rPr>
        <w:t> </w:t>
      </w:r>
    </w:p>
    <w:p w:rsidR="00E6088E" w:rsidRDefault="00E6088E" w:rsidP="00E6088E">
      <w:pPr>
        <w:numPr>
          <w:ilvl w:val="0"/>
          <w:numId w:val="2"/>
        </w:numPr>
        <w:shd w:val="clear" w:color="auto" w:fill="FFFFFF"/>
        <w:ind w:left="360" w:right="209"/>
        <w:rPr>
          <w:color w:val="333333"/>
          <w:lang w:val="en-US"/>
        </w:rPr>
      </w:pPr>
      <w:r w:rsidRPr="00E6088E">
        <w:rPr>
          <w:color w:val="333333"/>
        </w:rPr>
        <w:t>4.</w:t>
      </w:r>
      <w:r w:rsidRPr="00E6088E">
        <w:rPr>
          <w:rFonts w:ascii="Times New Roman" w:hAnsi="Times New Roman" w:cs="Times New Roman"/>
          <w:color w:val="333333"/>
          <w:sz w:val="14"/>
          <w:szCs w:val="14"/>
        </w:rPr>
        <w:t xml:space="preserve">    </w:t>
      </w:r>
      <w:r>
        <w:rPr>
          <w:color w:val="333333"/>
          <w:sz w:val="22"/>
          <w:szCs w:val="22"/>
          <w:lang w:val="es-MX"/>
        </w:rPr>
        <w:t>Con la ignición en OFF (apagado), realice la prueba del cable coaxial en el cable coaxial, consulte en Prueba del componente en la SI. El cable coaxial debe pasar la prueba.</w:t>
      </w:r>
    </w:p>
    <w:p w:rsidR="00E6088E" w:rsidRDefault="00E6088E" w:rsidP="00E6088E">
      <w:pPr>
        <w:shd w:val="clear" w:color="auto" w:fill="FFFFFF"/>
        <w:tabs>
          <w:tab w:val="num" w:pos="720"/>
        </w:tabs>
        <w:ind w:left="360" w:right="209"/>
        <w:rPr>
          <w:color w:val="333333"/>
          <w:lang w:val="en-US"/>
        </w:rPr>
      </w:pPr>
      <w:r>
        <w:rPr>
          <w:color w:val="333333"/>
          <w:sz w:val="22"/>
          <w:szCs w:val="22"/>
          <w:lang w:val="en-US"/>
        </w:rPr>
        <w:t> </w:t>
      </w:r>
    </w:p>
    <w:p w:rsidR="00E6088E" w:rsidRPr="00E6088E" w:rsidRDefault="00E6088E" w:rsidP="00E6088E">
      <w:pPr>
        <w:shd w:val="clear" w:color="auto" w:fill="FFFFFF"/>
        <w:tabs>
          <w:tab w:val="num" w:pos="720"/>
        </w:tabs>
        <w:ind w:left="360" w:right="209"/>
        <w:rPr>
          <w:color w:val="333333"/>
        </w:rPr>
      </w:pPr>
      <w:r>
        <w:rPr>
          <w:color w:val="333333"/>
          <w:sz w:val="22"/>
          <w:szCs w:val="22"/>
          <w:lang w:val="es-MX"/>
        </w:rPr>
        <w:t>Si el cable coaxial no pasa la prueba, reemplace el cable coaxial.</w:t>
      </w:r>
    </w:p>
    <w:p w:rsidR="00E6088E" w:rsidRPr="00E6088E" w:rsidRDefault="00E6088E" w:rsidP="00E6088E">
      <w:pPr>
        <w:shd w:val="clear" w:color="auto" w:fill="FFFFFF"/>
        <w:tabs>
          <w:tab w:val="num" w:pos="720"/>
        </w:tabs>
        <w:ind w:left="360" w:right="209"/>
        <w:rPr>
          <w:color w:val="333333"/>
        </w:rPr>
      </w:pPr>
      <w:r w:rsidRPr="00E6088E">
        <w:rPr>
          <w:color w:val="333333"/>
          <w:sz w:val="22"/>
          <w:szCs w:val="22"/>
        </w:rPr>
        <w:t> </w:t>
      </w:r>
    </w:p>
    <w:p w:rsidR="00E6088E" w:rsidRPr="00E6088E" w:rsidRDefault="00E6088E" w:rsidP="00E6088E">
      <w:pPr>
        <w:shd w:val="clear" w:color="auto" w:fill="FFFFFF"/>
        <w:tabs>
          <w:tab w:val="num" w:pos="720"/>
        </w:tabs>
        <w:ind w:left="360" w:right="209"/>
        <w:rPr>
          <w:color w:val="333333"/>
        </w:rPr>
      </w:pPr>
      <w:r>
        <w:rPr>
          <w:color w:val="333333"/>
          <w:sz w:val="22"/>
          <w:szCs w:val="22"/>
          <w:lang w:val="es-MX"/>
        </w:rPr>
        <w:t xml:space="preserve">Si la prueba de todos los circuitos del cable coaxial es normal, reemplace la antena de navegación y de telefonía celular T4. </w:t>
      </w:r>
    </w:p>
    <w:p w:rsidR="00E6088E" w:rsidRPr="00E6088E" w:rsidRDefault="00E6088E" w:rsidP="00E6088E">
      <w:pPr>
        <w:shd w:val="clear" w:color="auto" w:fill="FFFFFF"/>
        <w:tabs>
          <w:tab w:val="num" w:pos="720"/>
        </w:tabs>
        <w:ind w:right="209"/>
        <w:rPr>
          <w:color w:val="333333"/>
        </w:rPr>
      </w:pPr>
      <w:r w:rsidRPr="00E6088E">
        <w:rPr>
          <w:color w:val="333333"/>
          <w:sz w:val="22"/>
          <w:szCs w:val="22"/>
        </w:rPr>
        <w:t> </w:t>
      </w:r>
    </w:p>
    <w:p w:rsidR="00E6088E" w:rsidRDefault="00E6088E" w:rsidP="00E6088E">
      <w:pPr>
        <w:shd w:val="clear" w:color="auto" w:fill="FFFFFF"/>
        <w:tabs>
          <w:tab w:val="num" w:pos="720"/>
        </w:tabs>
        <w:adjustRightInd w:val="0"/>
        <w:ind w:right="209"/>
        <w:rPr>
          <w:color w:val="333333"/>
          <w:lang w:val="en-US"/>
        </w:rPr>
      </w:pPr>
      <w:r w:rsidRPr="00E6088E">
        <w:rPr>
          <w:i/>
          <w:iCs/>
          <w:color w:val="333333"/>
          <w:sz w:val="22"/>
          <w:szCs w:val="22"/>
          <w:lang w:val="en-US"/>
        </w:rPr>
        <w:t>- Gracias a Al Gallagher, Tom Mager y Howard Owens</w:t>
      </w:r>
    </w:p>
    <w:p w:rsidR="00E6088E" w:rsidRDefault="00E6088E" w:rsidP="00E6088E">
      <w:pPr>
        <w:shd w:val="clear" w:color="auto" w:fill="FFFFFF"/>
        <w:tabs>
          <w:tab w:val="num" w:pos="720"/>
        </w:tabs>
        <w:snapToGrid/>
        <w:jc w:val="center"/>
        <w:rPr>
          <w:color w:val="333333"/>
          <w:sz w:val="20"/>
          <w:szCs w:val="20"/>
          <w:lang w:val="en-US"/>
        </w:rPr>
      </w:pPr>
      <w:hyperlink r:id="rId56" w:history="1">
        <w:r>
          <w:rPr>
            <w:rStyle w:val="Hipervnculo"/>
            <w:sz w:val="20"/>
            <w:szCs w:val="20"/>
            <w:lang w:val="en-US"/>
          </w:rPr>
          <w:t>« September 2009</w:t>
        </w:r>
      </w:hyperlink>
      <w:r>
        <w:rPr>
          <w:color w:val="333333"/>
          <w:sz w:val="20"/>
          <w:szCs w:val="20"/>
          <w:lang w:val="en-US"/>
        </w:rPr>
        <w:t xml:space="preserve"> | </w:t>
      </w:r>
      <w:hyperlink r:id="rId57" w:history="1">
        <w:r>
          <w:rPr>
            <w:rStyle w:val="Hipervnculo"/>
            <w:sz w:val="20"/>
            <w:szCs w:val="20"/>
            <w:lang w:val="en-US"/>
          </w:rPr>
          <w:t>Main Index</w:t>
        </w:r>
      </w:hyperlink>
      <w:r>
        <w:rPr>
          <w:color w:val="333333"/>
          <w:sz w:val="20"/>
          <w:szCs w:val="20"/>
          <w:lang w:val="en-US"/>
        </w:rPr>
        <w:t xml:space="preserve"> | </w:t>
      </w:r>
      <w:hyperlink r:id="rId58" w:history="1">
        <w:r>
          <w:rPr>
            <w:rStyle w:val="Hipervnculo"/>
            <w:sz w:val="20"/>
            <w:szCs w:val="20"/>
            <w:lang w:val="en-US"/>
          </w:rPr>
          <w:t>Archives</w:t>
        </w:r>
      </w:hyperlink>
      <w:r>
        <w:rPr>
          <w:color w:val="333333"/>
          <w:sz w:val="20"/>
          <w:szCs w:val="20"/>
          <w:lang w:val="en-US"/>
        </w:rPr>
        <w:t xml:space="preserve"> | </w:t>
      </w:r>
      <w:hyperlink r:id="rId59" w:history="1">
        <w:r>
          <w:rPr>
            <w:rStyle w:val="Hipervnculo"/>
            <w:sz w:val="20"/>
            <w:szCs w:val="20"/>
            <w:lang w:val="en-US"/>
          </w:rPr>
          <w:t>November 2009 »</w:t>
        </w:r>
      </w:hyperlink>
      <w:r>
        <w:rPr>
          <w:color w:val="333333"/>
          <w:sz w:val="20"/>
          <w:szCs w:val="20"/>
          <w:lang w:val="en-US"/>
        </w:rPr>
        <w:t xml:space="preserve"> </w:t>
      </w:r>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May 2010</w:t>
      </w:r>
    </w:p>
    <w:tbl>
      <w:tblPr>
        <w:tblW w:w="0" w:type="auto"/>
        <w:tblCellSpacing w:w="15" w:type="dxa"/>
        <w:tblCellMar>
          <w:top w:w="15" w:type="dxa"/>
          <w:left w:w="15" w:type="dxa"/>
          <w:bottom w:w="15" w:type="dxa"/>
          <w:right w:w="15" w:type="dxa"/>
        </w:tblCellMar>
        <w:tblLook w:val="04A0"/>
      </w:tblPr>
      <w:tblGrid>
        <w:gridCol w:w="453"/>
        <w:gridCol w:w="471"/>
        <w:gridCol w:w="416"/>
        <w:gridCol w:w="483"/>
        <w:gridCol w:w="427"/>
        <w:gridCol w:w="316"/>
        <w:gridCol w:w="387"/>
      </w:tblGrid>
      <w:tr w:rsidR="00E6088E" w:rsidTr="00E6088E">
        <w:trPr>
          <w:tblCellSpacing w:w="15" w:type="dxa"/>
        </w:trPr>
        <w:tc>
          <w:tcPr>
            <w:tcW w:w="0" w:type="auto"/>
            <w:vAlign w:val="center"/>
            <w:hideMark/>
          </w:tcPr>
          <w:p w:rsidR="00E6088E" w:rsidRDefault="00E6088E">
            <w:pPr>
              <w:snapToGrid/>
              <w:rPr>
                <w:b/>
                <w:bCs/>
                <w:color w:val="333333"/>
                <w:sz w:val="20"/>
                <w:szCs w:val="20"/>
              </w:rPr>
            </w:pPr>
            <w:proofErr w:type="spellStart"/>
            <w:r>
              <w:rPr>
                <w:b/>
                <w:bCs/>
                <w:color w:val="333333"/>
                <w:sz w:val="20"/>
                <w:szCs w:val="20"/>
              </w:rPr>
              <w:t>Sun</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Mon</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Tue</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Wed</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Thu</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Fri</w:t>
            </w:r>
            <w:proofErr w:type="spellEnd"/>
          </w:p>
        </w:tc>
        <w:tc>
          <w:tcPr>
            <w:tcW w:w="0" w:type="auto"/>
            <w:vAlign w:val="center"/>
            <w:hideMark/>
          </w:tcPr>
          <w:p w:rsidR="00E6088E" w:rsidRDefault="00E6088E">
            <w:pPr>
              <w:snapToGrid/>
              <w:rPr>
                <w:b/>
                <w:bCs/>
                <w:color w:val="333333"/>
                <w:sz w:val="20"/>
                <w:szCs w:val="20"/>
              </w:rPr>
            </w:pPr>
            <w:proofErr w:type="spellStart"/>
            <w:r>
              <w:rPr>
                <w:b/>
                <w:bCs/>
                <w:color w:val="333333"/>
                <w:sz w:val="20"/>
                <w:szCs w:val="20"/>
              </w:rPr>
              <w:t>Sat</w:t>
            </w:r>
            <w:proofErr w:type="spellEnd"/>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 </w:t>
            </w:r>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2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3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4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5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6 </w:t>
            </w:r>
          </w:p>
        </w:tc>
        <w:tc>
          <w:tcPr>
            <w:tcW w:w="0" w:type="auto"/>
            <w:vAlign w:val="center"/>
            <w:hideMark/>
          </w:tcPr>
          <w:p w:rsidR="00E6088E" w:rsidRDefault="00E6088E">
            <w:pPr>
              <w:snapToGrid/>
              <w:jc w:val="center"/>
              <w:rPr>
                <w:color w:val="333333"/>
                <w:sz w:val="20"/>
                <w:szCs w:val="20"/>
              </w:rPr>
            </w:pPr>
            <w:hyperlink r:id="rId60" w:history="1">
              <w:r>
                <w:rPr>
                  <w:b/>
                  <w:bCs/>
                  <w:color w:val="999999"/>
                  <w:sz w:val="20"/>
                  <w:szCs w:val="20"/>
                  <w:u w:val="single"/>
                </w:rPr>
                <w:t>7</w:t>
              </w:r>
            </w:hyperlink>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8 </w:t>
            </w:r>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9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10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11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12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13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14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15 </w:t>
            </w:r>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16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17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18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19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20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21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22 </w:t>
            </w:r>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23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24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25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26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27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28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29 </w:t>
            </w:r>
          </w:p>
        </w:tc>
      </w:tr>
      <w:tr w:rsidR="00E6088E" w:rsidTr="00E6088E">
        <w:trPr>
          <w:tblCellSpacing w:w="15" w:type="dxa"/>
        </w:trPr>
        <w:tc>
          <w:tcPr>
            <w:tcW w:w="0" w:type="auto"/>
            <w:vAlign w:val="center"/>
            <w:hideMark/>
          </w:tcPr>
          <w:p w:rsidR="00E6088E" w:rsidRDefault="00E6088E">
            <w:pPr>
              <w:snapToGrid/>
              <w:jc w:val="center"/>
              <w:rPr>
                <w:color w:val="333333"/>
                <w:sz w:val="20"/>
                <w:szCs w:val="20"/>
              </w:rPr>
            </w:pPr>
            <w:r>
              <w:rPr>
                <w:color w:val="333333"/>
                <w:sz w:val="20"/>
                <w:szCs w:val="20"/>
              </w:rPr>
              <w:t xml:space="preserve">30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31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c>
          <w:tcPr>
            <w:tcW w:w="0" w:type="auto"/>
            <w:vAlign w:val="center"/>
            <w:hideMark/>
          </w:tcPr>
          <w:p w:rsidR="00E6088E" w:rsidRDefault="00E6088E">
            <w:pPr>
              <w:snapToGrid/>
              <w:jc w:val="center"/>
              <w:rPr>
                <w:color w:val="333333"/>
                <w:sz w:val="20"/>
                <w:szCs w:val="20"/>
              </w:rPr>
            </w:pPr>
            <w:r>
              <w:rPr>
                <w:color w:val="333333"/>
                <w:sz w:val="20"/>
                <w:szCs w:val="20"/>
              </w:rPr>
              <w:t xml:space="preserve">  </w:t>
            </w:r>
          </w:p>
        </w:tc>
      </w:tr>
    </w:tbl>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 xml:space="preserve">Monthly </w:t>
      </w:r>
      <w:hyperlink r:id="rId61" w:history="1">
        <w:r>
          <w:rPr>
            <w:rFonts w:ascii="Arial" w:hAnsi="Arial" w:cs="Arial"/>
            <w:b/>
            <w:bCs/>
            <w:color w:val="5E9AD2"/>
            <w:sz w:val="21"/>
            <w:szCs w:val="21"/>
            <w:lang w:val="en-US"/>
          </w:rPr>
          <w:t>Archives</w:t>
        </w:r>
      </w:hyperlink>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2" w:history="1">
        <w:r>
          <w:rPr>
            <w:b/>
            <w:bCs/>
            <w:color w:val="999999"/>
            <w:sz w:val="17"/>
            <w:szCs w:val="17"/>
            <w:u w:val="single"/>
            <w:lang w:val="en-US"/>
          </w:rPr>
          <w:t>May 2010 (18)</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3" w:history="1">
        <w:r>
          <w:rPr>
            <w:b/>
            <w:bCs/>
            <w:color w:val="999999"/>
            <w:sz w:val="17"/>
            <w:szCs w:val="17"/>
            <w:u w:val="single"/>
            <w:lang w:val="en-US"/>
          </w:rPr>
          <w:t>April 2010 (22)</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4" w:history="1">
        <w:r>
          <w:rPr>
            <w:b/>
            <w:bCs/>
            <w:color w:val="999999"/>
            <w:sz w:val="17"/>
            <w:szCs w:val="17"/>
            <w:u w:val="single"/>
            <w:lang w:val="en-US"/>
          </w:rPr>
          <w:t>March 2010 (19)</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5" w:history="1">
        <w:r>
          <w:rPr>
            <w:b/>
            <w:bCs/>
            <w:color w:val="999999"/>
            <w:sz w:val="17"/>
            <w:szCs w:val="17"/>
            <w:u w:val="single"/>
            <w:lang w:val="en-US"/>
          </w:rPr>
          <w:t>February 2010 (20)</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6" w:history="1">
        <w:r>
          <w:rPr>
            <w:b/>
            <w:bCs/>
            <w:color w:val="999999"/>
            <w:sz w:val="17"/>
            <w:szCs w:val="17"/>
            <w:u w:val="single"/>
            <w:lang w:val="en-US"/>
          </w:rPr>
          <w:t>January 2010 (23)</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7" w:history="1">
        <w:r>
          <w:rPr>
            <w:b/>
            <w:bCs/>
            <w:color w:val="999999"/>
            <w:sz w:val="17"/>
            <w:szCs w:val="17"/>
            <w:u w:val="single"/>
            <w:lang w:val="en-US"/>
          </w:rPr>
          <w:t>December 2009 (20)</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8" w:history="1">
        <w:r>
          <w:rPr>
            <w:b/>
            <w:bCs/>
            <w:color w:val="999999"/>
            <w:sz w:val="17"/>
            <w:szCs w:val="17"/>
            <w:u w:val="single"/>
            <w:lang w:val="en-US"/>
          </w:rPr>
          <w:t>November 2009 (23)</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69" w:history="1">
        <w:r>
          <w:rPr>
            <w:b/>
            <w:bCs/>
            <w:color w:val="999999"/>
            <w:sz w:val="17"/>
            <w:szCs w:val="17"/>
            <w:u w:val="single"/>
            <w:lang w:val="en-US"/>
          </w:rPr>
          <w:t>October 2009 (19)</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0" w:history="1">
        <w:r>
          <w:rPr>
            <w:b/>
            <w:bCs/>
            <w:color w:val="999999"/>
            <w:sz w:val="17"/>
            <w:szCs w:val="17"/>
            <w:u w:val="single"/>
            <w:lang w:val="en-US"/>
          </w:rPr>
          <w:t>September 2009 (21)</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1" w:history="1">
        <w:r>
          <w:rPr>
            <w:b/>
            <w:bCs/>
            <w:color w:val="999999"/>
            <w:sz w:val="17"/>
            <w:szCs w:val="17"/>
            <w:u w:val="single"/>
            <w:lang w:val="en-US"/>
          </w:rPr>
          <w:t>August 2009 (16)</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2" w:history="1">
        <w:r>
          <w:rPr>
            <w:b/>
            <w:bCs/>
            <w:color w:val="999999"/>
            <w:sz w:val="17"/>
            <w:szCs w:val="17"/>
            <w:u w:val="single"/>
            <w:lang w:val="en-US"/>
          </w:rPr>
          <w:t>July 2009 (18)</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3" w:history="1">
        <w:r>
          <w:rPr>
            <w:b/>
            <w:bCs/>
            <w:color w:val="999999"/>
            <w:sz w:val="17"/>
            <w:szCs w:val="17"/>
            <w:u w:val="single"/>
            <w:lang w:val="en-US"/>
          </w:rPr>
          <w:t>June 2009 (9)</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4" w:history="1">
        <w:r>
          <w:rPr>
            <w:b/>
            <w:bCs/>
            <w:color w:val="999999"/>
            <w:sz w:val="17"/>
            <w:szCs w:val="17"/>
            <w:u w:val="single"/>
            <w:lang w:val="en-US"/>
          </w:rPr>
          <w:t>May 2009 (16)</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5" w:history="1">
        <w:r>
          <w:rPr>
            <w:b/>
            <w:bCs/>
            <w:color w:val="999999"/>
            <w:sz w:val="17"/>
            <w:szCs w:val="17"/>
            <w:u w:val="single"/>
            <w:lang w:val="en-US"/>
          </w:rPr>
          <w:t>April 2009 (15)</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6" w:history="1">
        <w:r>
          <w:rPr>
            <w:b/>
            <w:bCs/>
            <w:color w:val="999999"/>
            <w:sz w:val="17"/>
            <w:szCs w:val="17"/>
            <w:u w:val="single"/>
            <w:lang w:val="en-US"/>
          </w:rPr>
          <w:t>March 2009 (14)</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7" w:history="1">
        <w:r>
          <w:rPr>
            <w:b/>
            <w:bCs/>
            <w:color w:val="999999"/>
            <w:sz w:val="17"/>
            <w:szCs w:val="17"/>
            <w:u w:val="single"/>
            <w:lang w:val="en-US"/>
          </w:rPr>
          <w:t>February 2009 (18)</w:t>
        </w:r>
      </w:hyperlink>
      <w:r>
        <w:rPr>
          <w:color w:val="333333"/>
          <w:sz w:val="17"/>
          <w:szCs w:val="17"/>
          <w:lang w:val="en-US"/>
        </w:rPr>
        <w:t xml:space="preserve"> </w:t>
      </w:r>
    </w:p>
    <w:p w:rsidR="00E6088E" w:rsidRDefault="00E6088E" w:rsidP="00E6088E">
      <w:pPr>
        <w:numPr>
          <w:ilvl w:val="0"/>
          <w:numId w:val="3"/>
        </w:numPr>
        <w:shd w:val="clear" w:color="auto" w:fill="FFFFFF"/>
        <w:snapToGrid/>
        <w:spacing w:before="75" w:after="75"/>
        <w:ind w:left="0"/>
        <w:rPr>
          <w:color w:val="333333"/>
          <w:sz w:val="17"/>
          <w:szCs w:val="17"/>
          <w:lang w:val="en-US"/>
        </w:rPr>
      </w:pPr>
      <w:hyperlink r:id="rId78" w:history="1">
        <w:r>
          <w:rPr>
            <w:b/>
            <w:bCs/>
            <w:color w:val="999999"/>
            <w:sz w:val="17"/>
            <w:szCs w:val="17"/>
            <w:u w:val="single"/>
            <w:lang w:val="en-US"/>
          </w:rPr>
          <w:t>January 2009 (18)</w:t>
        </w:r>
      </w:hyperlink>
      <w:r>
        <w:rPr>
          <w:color w:val="333333"/>
          <w:sz w:val="17"/>
          <w:szCs w:val="17"/>
          <w:lang w:val="en-US"/>
        </w:rPr>
        <w:t xml:space="preserve"> </w:t>
      </w:r>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Home Link</w:t>
      </w:r>
    </w:p>
    <w:p w:rsidR="00E6088E" w:rsidRDefault="00E6088E" w:rsidP="00E6088E">
      <w:pPr>
        <w:shd w:val="clear" w:color="auto" w:fill="FFFFFF"/>
        <w:tabs>
          <w:tab w:val="num" w:pos="720"/>
        </w:tabs>
        <w:snapToGrid/>
        <w:spacing w:after="240"/>
        <w:rPr>
          <w:color w:val="333333"/>
          <w:sz w:val="17"/>
          <w:szCs w:val="17"/>
          <w:lang w:val="en-US"/>
        </w:rPr>
      </w:pPr>
      <w:r>
        <w:rPr>
          <w:color w:val="333333"/>
          <w:sz w:val="17"/>
          <w:szCs w:val="17"/>
          <w:lang w:val="en-US"/>
        </w:rPr>
        <w:br/>
      </w:r>
      <w:hyperlink r:id="rId79" w:history="1">
        <w:r>
          <w:rPr>
            <w:b/>
            <w:bCs/>
            <w:color w:val="999999"/>
            <w:sz w:val="17"/>
            <w:szCs w:val="17"/>
            <w:u w:val="single"/>
            <w:lang w:val="en-US"/>
          </w:rPr>
          <w:t>Return to Home</w:t>
        </w:r>
      </w:hyperlink>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Languages</w:t>
      </w:r>
    </w:p>
    <w:p w:rsidR="00E6088E" w:rsidRDefault="00E6088E" w:rsidP="00E6088E">
      <w:pPr>
        <w:shd w:val="clear" w:color="auto" w:fill="FFFFFF"/>
        <w:tabs>
          <w:tab w:val="num" w:pos="720"/>
        </w:tabs>
        <w:snapToGrid/>
        <w:rPr>
          <w:color w:val="333333"/>
          <w:sz w:val="17"/>
          <w:szCs w:val="17"/>
          <w:lang w:val="en-US"/>
        </w:rPr>
      </w:pPr>
      <w:r>
        <w:rPr>
          <w:color w:val="333333"/>
          <w:sz w:val="17"/>
          <w:szCs w:val="17"/>
          <w:lang w:val="en-US"/>
        </w:rPr>
        <w:br/>
      </w:r>
      <w:hyperlink r:id="rId80" w:history="1">
        <w:r>
          <w:rPr>
            <w:b/>
            <w:bCs/>
            <w:color w:val="999999"/>
            <w:sz w:val="17"/>
            <w:szCs w:val="17"/>
            <w:u w:val="single"/>
            <w:lang w:val="en-US"/>
          </w:rPr>
          <w:t>English</w:t>
        </w:r>
      </w:hyperlink>
      <w:r>
        <w:rPr>
          <w:color w:val="333333"/>
          <w:sz w:val="17"/>
          <w:szCs w:val="17"/>
          <w:lang w:val="en-US"/>
        </w:rPr>
        <w:br/>
      </w:r>
      <w:r>
        <w:rPr>
          <w:color w:val="333333"/>
          <w:sz w:val="17"/>
          <w:szCs w:val="17"/>
          <w:lang w:val="en-US"/>
        </w:rPr>
        <w:br/>
      </w:r>
      <w:hyperlink r:id="rId81" w:history="1">
        <w:r>
          <w:rPr>
            <w:b/>
            <w:bCs/>
            <w:color w:val="999999"/>
            <w:sz w:val="17"/>
            <w:szCs w:val="17"/>
            <w:u w:val="single"/>
            <w:lang w:val="en-US"/>
          </w:rPr>
          <w:t>French</w:t>
        </w:r>
      </w:hyperlink>
      <w:r>
        <w:rPr>
          <w:color w:val="333333"/>
          <w:sz w:val="17"/>
          <w:szCs w:val="17"/>
          <w:lang w:val="en-US"/>
        </w:rPr>
        <w:br/>
      </w:r>
      <w:r>
        <w:rPr>
          <w:color w:val="333333"/>
          <w:sz w:val="17"/>
          <w:szCs w:val="17"/>
          <w:lang w:val="en-US"/>
        </w:rPr>
        <w:br/>
      </w:r>
      <w:hyperlink r:id="rId82" w:history="1">
        <w:r>
          <w:rPr>
            <w:b/>
            <w:bCs/>
            <w:color w:val="999999"/>
            <w:sz w:val="17"/>
            <w:szCs w:val="17"/>
            <w:u w:val="single"/>
            <w:lang w:val="en-US"/>
          </w:rPr>
          <w:t>Spanish</w:t>
        </w:r>
      </w:hyperlink>
      <w:r>
        <w:rPr>
          <w:color w:val="333333"/>
          <w:sz w:val="17"/>
          <w:szCs w:val="17"/>
          <w:lang w:val="en-US"/>
        </w:rPr>
        <w:t xml:space="preserve"> </w:t>
      </w:r>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Resources</w:t>
      </w:r>
    </w:p>
    <w:p w:rsidR="00E6088E" w:rsidRDefault="00E6088E" w:rsidP="00E6088E">
      <w:pPr>
        <w:numPr>
          <w:ilvl w:val="0"/>
          <w:numId w:val="4"/>
        </w:numPr>
        <w:shd w:val="clear" w:color="auto" w:fill="FFFFFF"/>
        <w:snapToGrid/>
        <w:spacing w:before="75" w:after="75"/>
        <w:ind w:left="0"/>
        <w:rPr>
          <w:color w:val="333333"/>
          <w:sz w:val="17"/>
          <w:szCs w:val="17"/>
          <w:lang w:val="en-US"/>
        </w:rPr>
      </w:pPr>
      <w:hyperlink r:id="rId83" w:history="1">
        <w:r>
          <w:rPr>
            <w:b/>
            <w:bCs/>
            <w:color w:val="999999"/>
            <w:sz w:val="17"/>
            <w:szCs w:val="17"/>
            <w:u w:val="single"/>
            <w:lang w:val="en-US"/>
          </w:rPr>
          <w:t>Contact Us</w:t>
        </w:r>
      </w:hyperlink>
      <w:r>
        <w:rPr>
          <w:color w:val="333333"/>
          <w:sz w:val="17"/>
          <w:szCs w:val="17"/>
          <w:lang w:val="en-US"/>
        </w:rPr>
        <w:t xml:space="preserve"> </w:t>
      </w:r>
    </w:p>
    <w:p w:rsidR="00E6088E" w:rsidRDefault="00E6088E" w:rsidP="00E6088E">
      <w:pPr>
        <w:numPr>
          <w:ilvl w:val="0"/>
          <w:numId w:val="4"/>
        </w:numPr>
        <w:shd w:val="clear" w:color="auto" w:fill="FFFFFF"/>
        <w:snapToGrid/>
        <w:spacing w:before="75" w:after="75"/>
        <w:ind w:left="0"/>
        <w:rPr>
          <w:color w:val="333333"/>
          <w:sz w:val="17"/>
          <w:szCs w:val="17"/>
          <w:lang w:val="en-US"/>
        </w:rPr>
      </w:pPr>
      <w:hyperlink r:id="rId84" w:history="1">
        <w:r>
          <w:rPr>
            <w:b/>
            <w:bCs/>
            <w:color w:val="999999"/>
            <w:sz w:val="17"/>
            <w:szCs w:val="17"/>
            <w:u w:val="single"/>
            <w:lang w:val="en-US"/>
          </w:rPr>
          <w:t>PDF newsletter archive</w:t>
        </w:r>
      </w:hyperlink>
      <w:r>
        <w:rPr>
          <w:color w:val="333333"/>
          <w:sz w:val="17"/>
          <w:szCs w:val="17"/>
          <w:lang w:val="en-US"/>
        </w:rPr>
        <w:t xml:space="preserve"> </w:t>
      </w:r>
    </w:p>
    <w:p w:rsidR="00E6088E" w:rsidRDefault="00E6088E" w:rsidP="00E6088E">
      <w:pPr>
        <w:numPr>
          <w:ilvl w:val="0"/>
          <w:numId w:val="4"/>
        </w:numPr>
        <w:shd w:val="clear" w:color="auto" w:fill="FFFFFF"/>
        <w:snapToGrid/>
        <w:spacing w:before="75" w:after="75"/>
        <w:ind w:left="0"/>
        <w:rPr>
          <w:color w:val="333333"/>
          <w:sz w:val="17"/>
          <w:szCs w:val="17"/>
          <w:lang w:val="en-US"/>
        </w:rPr>
      </w:pPr>
      <w:hyperlink r:id="rId85" w:history="1">
        <w:r>
          <w:rPr>
            <w:b/>
            <w:bCs/>
            <w:color w:val="999999"/>
            <w:sz w:val="17"/>
            <w:szCs w:val="17"/>
            <w:u w:val="single"/>
            <w:lang w:val="en-US"/>
          </w:rPr>
          <w:t>Previous Website Archive</w:t>
        </w:r>
      </w:hyperlink>
      <w:r>
        <w:rPr>
          <w:color w:val="333333"/>
          <w:sz w:val="17"/>
          <w:szCs w:val="17"/>
          <w:lang w:val="en-US"/>
        </w:rPr>
        <w:t xml:space="preserve"> </w:t>
      </w:r>
    </w:p>
    <w:p w:rsidR="00E6088E" w:rsidRDefault="00E6088E" w:rsidP="00E6088E">
      <w:pPr>
        <w:numPr>
          <w:ilvl w:val="0"/>
          <w:numId w:val="5"/>
        </w:numPr>
        <w:shd w:val="clear" w:color="auto" w:fill="FFFFFF"/>
        <w:snapToGrid/>
        <w:spacing w:before="75" w:after="75"/>
        <w:ind w:left="0"/>
        <w:rPr>
          <w:color w:val="333333"/>
          <w:sz w:val="17"/>
          <w:szCs w:val="17"/>
          <w:lang w:val="en-US"/>
        </w:rPr>
      </w:pPr>
      <w:r>
        <w:rPr>
          <w:noProof/>
          <w:color w:val="333333"/>
          <w:sz w:val="17"/>
          <w:szCs w:val="17"/>
        </w:rPr>
        <w:drawing>
          <wp:inline distT="0" distB="0" distL="0" distR="0">
            <wp:extent cx="85725" cy="85725"/>
            <wp:effectExtent l="19050" t="0" r="9525" b="0"/>
            <wp:docPr id="12" name="Imagen 12" descr="Subscribe to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scribe to feed"/>
                    <pic:cNvPicPr>
                      <a:picLocks noChangeAspect="1" noChangeArrowheads="1"/>
                    </pic:cNvPicPr>
                  </pic:nvPicPr>
                  <pic:blipFill>
                    <a:blip r:embed="rId86"/>
                    <a:srcRect/>
                    <a:stretch>
                      <a:fillRect/>
                    </a:stretch>
                  </pic:blipFill>
                  <pic:spPr bwMode="auto">
                    <a:xfrm>
                      <a:off x="0" y="0"/>
                      <a:ext cx="85725" cy="85725"/>
                    </a:xfrm>
                    <a:prstGeom prst="rect">
                      <a:avLst/>
                    </a:prstGeom>
                    <a:noFill/>
                    <a:ln w="9525">
                      <a:noFill/>
                      <a:miter lim="800000"/>
                      <a:headEnd/>
                      <a:tailEnd/>
                    </a:ln>
                  </pic:spPr>
                </pic:pic>
              </a:graphicData>
            </a:graphic>
          </wp:inline>
        </w:drawing>
      </w:r>
      <w:hyperlink r:id="rId87" w:history="1">
        <w:r>
          <w:rPr>
            <w:b/>
            <w:bCs/>
            <w:color w:val="999999"/>
            <w:sz w:val="17"/>
            <w:szCs w:val="17"/>
            <w:u w:val="single"/>
            <w:lang w:val="en-US"/>
          </w:rPr>
          <w:t>Subscribe to this blog's feed</w:t>
        </w:r>
      </w:hyperlink>
      <w:r>
        <w:rPr>
          <w:color w:val="333333"/>
          <w:sz w:val="17"/>
          <w:szCs w:val="17"/>
          <w:lang w:val="en-US"/>
        </w:rPr>
        <w:t xml:space="preserve"> </w:t>
      </w:r>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Search</w:t>
      </w:r>
    </w:p>
    <w:p w:rsidR="00E6088E" w:rsidRDefault="00E6088E" w:rsidP="00E6088E">
      <w:pPr>
        <w:pStyle w:val="z-Principiodelformulario"/>
      </w:pPr>
      <w:r>
        <w:t>Principio del formulario</w:t>
      </w:r>
    </w:p>
    <w:p w:rsidR="00E6088E" w:rsidRDefault="00E6088E" w:rsidP="00E6088E">
      <w:pPr>
        <w:shd w:val="clear" w:color="auto" w:fill="FFFFFF"/>
        <w:tabs>
          <w:tab w:val="num" w:pos="720"/>
        </w:tabs>
        <w:snapToGrid/>
        <w:rPr>
          <w:color w:val="333333"/>
          <w:sz w:val="17"/>
          <w:szCs w:val="17"/>
          <w:lang w:val="en-US"/>
        </w:rPr>
      </w:pPr>
      <w:r>
        <w:rPr>
          <w:color w:val="333333"/>
          <w:sz w:val="17"/>
          <w:szCs w:val="17"/>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0" type="#_x0000_t75" style="width:60.75pt;height:18pt" o:ole="">
            <v:imagedata r:id="rId88" o:title=""/>
          </v:shape>
          <w:control r:id="rId89" w:name="DefaultOcxName" w:shapeid="_x0000_i1360"/>
        </w:object>
      </w:r>
      <w:r>
        <w:rPr>
          <w:color w:val="333333"/>
          <w:sz w:val="17"/>
          <w:szCs w:val="17"/>
          <w:lang w:val="en-US"/>
        </w:rPr>
        <w:object w:dxaOrig="1440" w:dyaOrig="1440">
          <v:shape id="_x0000_i1359" type="#_x0000_t75" style="width:1in;height:18pt" o:ole="">
            <v:imagedata r:id="rId90" o:title=""/>
          </v:shape>
          <w:control r:id="rId91" w:name="DefaultOcxName1" w:shapeid="_x0000_i1359"/>
        </w:object>
      </w:r>
      <w:r>
        <w:rPr>
          <w:color w:val="333333"/>
          <w:sz w:val="17"/>
          <w:szCs w:val="17"/>
          <w:lang w:val="en-US"/>
        </w:rPr>
        <w:object w:dxaOrig="1440" w:dyaOrig="1440">
          <v:shape id="_x0000_i1358" type="#_x0000_t75" style="width:1in;height:18pt" o:ole="">
            <v:imagedata r:id="rId92" o:title=""/>
          </v:shape>
          <w:control r:id="rId93" w:name="DefaultOcxName2" w:shapeid="_x0000_i1358"/>
        </w:object>
      </w:r>
      <w:r>
        <w:rPr>
          <w:color w:val="333333"/>
          <w:sz w:val="17"/>
          <w:szCs w:val="17"/>
          <w:lang w:val="en-US"/>
        </w:rPr>
        <w:object w:dxaOrig="1440" w:dyaOrig="1440">
          <v:shape id="_x0000_i1357" type="#_x0000_t75" style="width:39pt;height:22.5pt" o:ole="">
            <v:imagedata r:id="rId94" o:title=""/>
          </v:shape>
          <w:control r:id="rId95" w:name="DefaultOcxName3" w:shapeid="_x0000_i1357"/>
        </w:object>
      </w:r>
    </w:p>
    <w:p w:rsidR="00E6088E" w:rsidRDefault="00E6088E" w:rsidP="00E6088E">
      <w:pPr>
        <w:pStyle w:val="z-Finaldelformulario"/>
      </w:pPr>
      <w:r>
        <w:t>Final del formulario</w:t>
      </w:r>
    </w:p>
    <w:p w:rsidR="00E6088E" w:rsidRDefault="00E6088E" w:rsidP="00E6088E">
      <w:pPr>
        <w:pStyle w:val="Ttulo3"/>
        <w:shd w:val="clear" w:color="auto" w:fill="FFFFFF"/>
        <w:tabs>
          <w:tab w:val="num" w:pos="720"/>
        </w:tabs>
        <w:spacing w:before="150" w:beforeAutospacing="0" w:after="0" w:afterAutospacing="0"/>
        <w:ind w:left="225" w:right="225"/>
        <w:rPr>
          <w:rFonts w:ascii="Arial" w:hAnsi="Arial" w:cs="Arial"/>
          <w:b/>
          <w:bCs/>
          <w:color w:val="5E9AD2"/>
          <w:sz w:val="21"/>
          <w:szCs w:val="21"/>
          <w:lang w:val="en-US"/>
        </w:rPr>
      </w:pPr>
      <w:r>
        <w:rPr>
          <w:rFonts w:ascii="Arial" w:hAnsi="Arial" w:cs="Arial"/>
          <w:b/>
          <w:bCs/>
          <w:color w:val="5E9AD2"/>
          <w:sz w:val="21"/>
          <w:szCs w:val="21"/>
          <w:lang w:val="en-US"/>
        </w:rPr>
        <w:t xml:space="preserve">About this Archive </w:t>
      </w:r>
    </w:p>
    <w:p w:rsidR="00E6088E" w:rsidRDefault="00E6088E" w:rsidP="00E6088E">
      <w:pPr>
        <w:pStyle w:val="first"/>
        <w:shd w:val="clear" w:color="auto" w:fill="FFFFFF"/>
        <w:tabs>
          <w:tab w:val="num" w:pos="720"/>
        </w:tabs>
        <w:rPr>
          <w:rFonts w:ascii="Arial" w:hAnsi="Arial" w:cs="Arial"/>
          <w:color w:val="333333"/>
          <w:sz w:val="17"/>
          <w:szCs w:val="17"/>
          <w:lang w:val="en-US"/>
        </w:rPr>
      </w:pPr>
      <w:r>
        <w:rPr>
          <w:rFonts w:ascii="Arial" w:hAnsi="Arial" w:cs="Arial"/>
          <w:color w:val="333333"/>
          <w:sz w:val="17"/>
          <w:szCs w:val="17"/>
          <w:lang w:val="en-US"/>
        </w:rPr>
        <w:t xml:space="preserve">This page is an archive of entries from </w:t>
      </w:r>
      <w:r>
        <w:rPr>
          <w:rStyle w:val="Textoennegrita"/>
          <w:rFonts w:ascii="Arial" w:hAnsi="Arial" w:cs="Arial"/>
          <w:color w:val="333333"/>
          <w:sz w:val="17"/>
          <w:szCs w:val="17"/>
          <w:lang w:val="en-US"/>
        </w:rPr>
        <w:t>October 2009</w:t>
      </w:r>
      <w:r>
        <w:rPr>
          <w:rFonts w:ascii="Arial" w:hAnsi="Arial" w:cs="Arial"/>
          <w:color w:val="333333"/>
          <w:sz w:val="17"/>
          <w:szCs w:val="17"/>
          <w:lang w:val="en-US"/>
        </w:rPr>
        <w:t xml:space="preserve"> listed from newest to oldest.</w:t>
      </w:r>
    </w:p>
    <w:p w:rsidR="00E6088E" w:rsidRDefault="00E6088E" w:rsidP="00E6088E">
      <w:pPr>
        <w:pStyle w:val="NormalWeb"/>
        <w:shd w:val="clear" w:color="auto" w:fill="FFFFFF"/>
        <w:tabs>
          <w:tab w:val="num" w:pos="720"/>
        </w:tabs>
        <w:rPr>
          <w:rFonts w:ascii="Arial" w:hAnsi="Arial" w:cs="Arial"/>
          <w:color w:val="333333"/>
          <w:sz w:val="17"/>
          <w:szCs w:val="17"/>
          <w:lang w:val="en-US"/>
        </w:rPr>
      </w:pPr>
      <w:hyperlink r:id="rId96" w:history="1">
        <w:r>
          <w:rPr>
            <w:rFonts w:ascii="Arial" w:hAnsi="Arial" w:cs="Arial"/>
            <w:b/>
            <w:bCs/>
            <w:color w:val="999999"/>
            <w:sz w:val="17"/>
            <w:szCs w:val="17"/>
            <w:u w:val="single"/>
            <w:lang w:val="en-US"/>
          </w:rPr>
          <w:t>September 2009</w:t>
        </w:r>
      </w:hyperlink>
      <w:r>
        <w:rPr>
          <w:rFonts w:ascii="Arial" w:hAnsi="Arial" w:cs="Arial"/>
          <w:color w:val="333333"/>
          <w:sz w:val="17"/>
          <w:szCs w:val="17"/>
          <w:lang w:val="en-US"/>
        </w:rPr>
        <w:t xml:space="preserve"> is the previous archive.</w:t>
      </w:r>
    </w:p>
    <w:p w:rsidR="00E6088E" w:rsidRDefault="00E6088E" w:rsidP="00E6088E">
      <w:pPr>
        <w:pStyle w:val="NormalWeb"/>
        <w:shd w:val="clear" w:color="auto" w:fill="FFFFFF"/>
        <w:tabs>
          <w:tab w:val="num" w:pos="720"/>
        </w:tabs>
        <w:rPr>
          <w:rFonts w:ascii="Arial" w:hAnsi="Arial" w:cs="Arial"/>
          <w:color w:val="333333"/>
          <w:sz w:val="17"/>
          <w:szCs w:val="17"/>
          <w:lang w:val="en-US"/>
        </w:rPr>
      </w:pPr>
      <w:hyperlink r:id="rId97" w:history="1">
        <w:r>
          <w:rPr>
            <w:rFonts w:ascii="Arial" w:hAnsi="Arial" w:cs="Arial"/>
            <w:b/>
            <w:bCs/>
            <w:color w:val="999999"/>
            <w:sz w:val="17"/>
            <w:szCs w:val="17"/>
            <w:u w:val="single"/>
            <w:lang w:val="en-US"/>
          </w:rPr>
          <w:t>November 2009</w:t>
        </w:r>
      </w:hyperlink>
      <w:r>
        <w:rPr>
          <w:rFonts w:ascii="Arial" w:hAnsi="Arial" w:cs="Arial"/>
          <w:color w:val="333333"/>
          <w:sz w:val="17"/>
          <w:szCs w:val="17"/>
          <w:lang w:val="en-US"/>
        </w:rPr>
        <w:t xml:space="preserve"> is the next archive.</w:t>
      </w:r>
    </w:p>
    <w:p w:rsidR="00E6088E" w:rsidRDefault="00E6088E" w:rsidP="00E6088E">
      <w:pPr>
        <w:pStyle w:val="NormalWeb"/>
        <w:shd w:val="clear" w:color="auto" w:fill="FFFFFF"/>
        <w:tabs>
          <w:tab w:val="num" w:pos="720"/>
        </w:tabs>
        <w:rPr>
          <w:rFonts w:ascii="Arial" w:hAnsi="Arial" w:cs="Arial"/>
          <w:color w:val="333333"/>
          <w:sz w:val="17"/>
          <w:szCs w:val="17"/>
          <w:lang w:val="en-US"/>
        </w:rPr>
      </w:pPr>
      <w:r>
        <w:rPr>
          <w:rFonts w:ascii="Arial" w:hAnsi="Arial" w:cs="Arial"/>
          <w:color w:val="333333"/>
          <w:sz w:val="17"/>
          <w:szCs w:val="17"/>
          <w:lang w:val="en-US"/>
        </w:rPr>
        <w:t xml:space="preserve">Find recent content on the </w:t>
      </w:r>
      <w:hyperlink r:id="rId98" w:history="1">
        <w:r>
          <w:rPr>
            <w:rFonts w:ascii="Arial" w:hAnsi="Arial" w:cs="Arial"/>
            <w:b/>
            <w:bCs/>
            <w:color w:val="999999"/>
            <w:sz w:val="17"/>
            <w:szCs w:val="17"/>
            <w:u w:val="single"/>
            <w:lang w:val="en-US"/>
          </w:rPr>
          <w:t>main index</w:t>
        </w:r>
      </w:hyperlink>
      <w:r>
        <w:rPr>
          <w:rFonts w:ascii="Arial" w:hAnsi="Arial" w:cs="Arial"/>
          <w:color w:val="333333"/>
          <w:sz w:val="17"/>
          <w:szCs w:val="17"/>
          <w:lang w:val="en-US"/>
        </w:rPr>
        <w:t xml:space="preserve"> or look in the </w:t>
      </w:r>
      <w:hyperlink r:id="rId99" w:history="1">
        <w:r>
          <w:rPr>
            <w:rFonts w:ascii="Arial" w:hAnsi="Arial" w:cs="Arial"/>
            <w:b/>
            <w:bCs/>
            <w:color w:val="999999"/>
            <w:sz w:val="17"/>
            <w:szCs w:val="17"/>
            <w:u w:val="single"/>
            <w:lang w:val="en-US"/>
          </w:rPr>
          <w:t>archives</w:t>
        </w:r>
      </w:hyperlink>
      <w:r>
        <w:rPr>
          <w:rFonts w:ascii="Arial" w:hAnsi="Arial" w:cs="Arial"/>
          <w:color w:val="333333"/>
          <w:sz w:val="17"/>
          <w:szCs w:val="17"/>
          <w:lang w:val="en-US"/>
        </w:rPr>
        <w:t xml:space="preserve"> to find all content.</w:t>
      </w:r>
    </w:p>
    <w:p w:rsidR="007E0167" w:rsidRPr="00E6088E" w:rsidRDefault="007E0167">
      <w:pPr>
        <w:rPr>
          <w:lang w:val="en-US"/>
        </w:rPr>
      </w:pPr>
    </w:p>
    <w:sectPr w:rsidR="007E0167" w:rsidRPr="00E6088E" w:rsidSect="007E016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Univers-Light">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B0553"/>
    <w:multiLevelType w:val="multilevel"/>
    <w:tmpl w:val="F8B6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F5769CC"/>
    <w:multiLevelType w:val="multilevel"/>
    <w:tmpl w:val="2C9E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8065D05"/>
    <w:multiLevelType w:val="multilevel"/>
    <w:tmpl w:val="83BC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E6F4312"/>
    <w:multiLevelType w:val="multilevel"/>
    <w:tmpl w:val="F3EEAE60"/>
    <w:lvl w:ilvl="0">
      <w:start w:val="1"/>
      <w:numFmt w:val="decimal"/>
      <w:lvlText w:val="%1."/>
      <w:lvlJc w:val="left"/>
      <w:pPr>
        <w:tabs>
          <w:tab w:val="num" w:pos="720"/>
        </w:tabs>
        <w:ind w:left="720" w:hanging="360"/>
      </w:pPr>
      <w:rPr>
        <w:rFonts w:ascii="Univers-Light" w:hAnsi="Univers-Light"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6088E"/>
    <w:rsid w:val="007E0167"/>
    <w:rsid w:val="00E6088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88E"/>
    <w:pPr>
      <w:snapToGri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E6088E"/>
    <w:pPr>
      <w:snapToGrid/>
      <w:spacing w:before="100" w:beforeAutospacing="1" w:after="100" w:afterAutospacing="1"/>
      <w:outlineLvl w:val="0"/>
    </w:pPr>
    <w:rPr>
      <w:rFonts w:ascii="Times New Roman" w:hAnsi="Times New Roman" w:cs="Times New Roman"/>
      <w:kern w:val="36"/>
    </w:rPr>
  </w:style>
  <w:style w:type="paragraph" w:styleId="Ttulo2">
    <w:name w:val="heading 2"/>
    <w:basedOn w:val="Normal"/>
    <w:link w:val="Ttulo2Car"/>
    <w:uiPriority w:val="9"/>
    <w:qFormat/>
    <w:rsid w:val="00E6088E"/>
    <w:pPr>
      <w:snapToGrid/>
      <w:spacing w:before="100" w:beforeAutospacing="1" w:after="100" w:afterAutospacing="1"/>
      <w:outlineLvl w:val="1"/>
    </w:pPr>
    <w:rPr>
      <w:rFonts w:ascii="Times New Roman" w:hAnsi="Times New Roman" w:cs="Times New Roman"/>
    </w:rPr>
  </w:style>
  <w:style w:type="paragraph" w:styleId="Ttulo3">
    <w:name w:val="heading 3"/>
    <w:basedOn w:val="Normal"/>
    <w:link w:val="Ttulo3Car"/>
    <w:uiPriority w:val="9"/>
    <w:qFormat/>
    <w:rsid w:val="00E6088E"/>
    <w:pPr>
      <w:snapToGrid/>
      <w:spacing w:before="100" w:beforeAutospacing="1" w:after="100" w:afterAutospacing="1"/>
      <w:outlineLvl w:val="2"/>
    </w:pPr>
    <w:rPr>
      <w:rFonts w:ascii="Times New Roman" w:hAnsi="Times New Roman" w:cs="Times New Roman"/>
    </w:rPr>
  </w:style>
  <w:style w:type="paragraph" w:styleId="Ttulo4">
    <w:name w:val="heading 4"/>
    <w:basedOn w:val="Normal"/>
    <w:link w:val="Ttulo4Car"/>
    <w:uiPriority w:val="9"/>
    <w:qFormat/>
    <w:rsid w:val="00E6088E"/>
    <w:pPr>
      <w:snapToGrid/>
      <w:spacing w:before="100" w:beforeAutospacing="1" w:after="100" w:afterAutospacing="1"/>
      <w:outlineLvl w:val="3"/>
    </w:pPr>
    <w:rPr>
      <w:rFonts w:ascii="Times New Roman" w:hAnsi="Times New Roman" w:cs="Times New Roman"/>
    </w:rPr>
  </w:style>
  <w:style w:type="paragraph" w:styleId="Ttulo5">
    <w:name w:val="heading 5"/>
    <w:basedOn w:val="Normal"/>
    <w:link w:val="Ttulo5Car"/>
    <w:uiPriority w:val="9"/>
    <w:qFormat/>
    <w:rsid w:val="00E6088E"/>
    <w:pPr>
      <w:snapToGrid/>
      <w:spacing w:before="100" w:beforeAutospacing="1" w:after="100" w:afterAutospacing="1"/>
      <w:outlineLvl w:val="4"/>
    </w:pPr>
    <w:rPr>
      <w:rFonts w:ascii="Times New Roman" w:hAnsi="Times New Roman" w:cs="Times New Roman"/>
    </w:rPr>
  </w:style>
  <w:style w:type="paragraph" w:styleId="Ttulo6">
    <w:name w:val="heading 6"/>
    <w:basedOn w:val="Normal"/>
    <w:link w:val="Ttulo6Car"/>
    <w:uiPriority w:val="9"/>
    <w:qFormat/>
    <w:rsid w:val="00E6088E"/>
    <w:pPr>
      <w:snapToGrid/>
      <w:spacing w:before="100" w:beforeAutospacing="1" w:after="100" w:afterAutospacing="1"/>
      <w:outlineLvl w:val="5"/>
    </w:pPr>
    <w:rPr>
      <w:rFonts w:ascii="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88E"/>
    <w:rPr>
      <w:rFonts w:ascii="Times New Roman" w:eastAsia="Times New Roman" w:hAnsi="Times New Roman" w:cs="Times New Roman"/>
      <w:kern w:val="36"/>
      <w:sz w:val="24"/>
      <w:szCs w:val="24"/>
      <w:lang w:eastAsia="es-ES"/>
    </w:rPr>
  </w:style>
  <w:style w:type="character" w:customStyle="1" w:styleId="Ttulo2Car">
    <w:name w:val="Título 2 Car"/>
    <w:basedOn w:val="Fuentedeprrafopredeter"/>
    <w:link w:val="Ttulo2"/>
    <w:uiPriority w:val="9"/>
    <w:rsid w:val="00E6088E"/>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E6088E"/>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E6088E"/>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rsid w:val="00E6088E"/>
    <w:rPr>
      <w:rFonts w:ascii="Times New Roman" w:eastAsia="Times New Roman" w:hAnsi="Times New Roman" w:cs="Times New Roman"/>
      <w:sz w:val="24"/>
      <w:szCs w:val="24"/>
      <w:lang w:eastAsia="es-ES"/>
    </w:rPr>
  </w:style>
  <w:style w:type="character" w:customStyle="1" w:styleId="Ttulo6Car">
    <w:name w:val="Título 6 Car"/>
    <w:basedOn w:val="Fuentedeprrafopredeter"/>
    <w:link w:val="Ttulo6"/>
    <w:uiPriority w:val="9"/>
    <w:rsid w:val="00E6088E"/>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6088E"/>
    <w:rPr>
      <w:b/>
      <w:bCs/>
      <w:strike w:val="0"/>
      <w:dstrike w:val="0"/>
      <w:color w:val="5E9AD2"/>
      <w:u w:val="single"/>
      <w:effect w:val="none"/>
    </w:rPr>
  </w:style>
  <w:style w:type="character" w:customStyle="1" w:styleId="DireccinHTMLCar">
    <w:name w:val="Dirección HTML Car"/>
    <w:basedOn w:val="Fuentedeprrafopredeter"/>
    <w:link w:val="DireccinHTML"/>
    <w:uiPriority w:val="99"/>
    <w:semiHidden/>
    <w:rsid w:val="00E6088E"/>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semiHidden/>
    <w:unhideWhenUsed/>
    <w:rsid w:val="00E6088E"/>
    <w:pPr>
      <w:snapToGrid/>
    </w:pPr>
    <w:rPr>
      <w:rFonts w:ascii="Times New Roman" w:hAnsi="Times New Roman" w:cs="Times New Roman"/>
    </w:rPr>
  </w:style>
  <w:style w:type="character" w:styleId="nfasis">
    <w:name w:val="Emphasis"/>
    <w:basedOn w:val="Fuentedeprrafopredeter"/>
    <w:uiPriority w:val="20"/>
    <w:qFormat/>
    <w:rsid w:val="00E6088E"/>
    <w:rPr>
      <w:i/>
      <w:iCs/>
    </w:rPr>
  </w:style>
  <w:style w:type="paragraph" w:styleId="NormalWeb">
    <w:name w:val="Normal (Web)"/>
    <w:basedOn w:val="Normal"/>
    <w:uiPriority w:val="99"/>
    <w:semiHidden/>
    <w:unhideWhenUsed/>
    <w:rsid w:val="00E6088E"/>
    <w:pPr>
      <w:snapToGrid/>
      <w:spacing w:before="100" w:beforeAutospacing="1" w:after="100" w:afterAutospacing="1"/>
    </w:pPr>
    <w:rPr>
      <w:rFonts w:ascii="Times New Roman" w:hAnsi="Times New Roman" w:cs="Times New Roman"/>
    </w:rPr>
  </w:style>
  <w:style w:type="paragraph" w:customStyle="1" w:styleId="pkg">
    <w:name w:val="pkg"/>
    <w:basedOn w:val="Normal"/>
    <w:rsid w:val="00E6088E"/>
    <w:pPr>
      <w:snapToGrid/>
      <w:spacing w:before="100" w:beforeAutospacing="1" w:after="100" w:afterAutospacing="1"/>
    </w:pPr>
    <w:rPr>
      <w:rFonts w:ascii="Times New Roman" w:hAnsi="Times New Roman" w:cs="Times New Roman"/>
    </w:rPr>
  </w:style>
  <w:style w:type="paragraph" w:customStyle="1" w:styleId="inline">
    <w:name w:val="inline"/>
    <w:basedOn w:val="Normal"/>
    <w:rsid w:val="00E6088E"/>
    <w:pPr>
      <w:snapToGrid/>
      <w:spacing w:before="100" w:beforeAutospacing="1" w:after="100" w:afterAutospacing="1"/>
    </w:pPr>
    <w:rPr>
      <w:rFonts w:ascii="Times New Roman" w:hAnsi="Times New Roman" w:cs="Times New Roman"/>
    </w:rPr>
  </w:style>
  <w:style w:type="paragraph" w:customStyle="1" w:styleId="hidden">
    <w:name w:val="hidden"/>
    <w:basedOn w:val="Normal"/>
    <w:rsid w:val="00E6088E"/>
    <w:pPr>
      <w:snapToGrid/>
      <w:spacing w:before="100" w:beforeAutospacing="1" w:after="100" w:afterAutospacing="1"/>
    </w:pPr>
    <w:rPr>
      <w:rFonts w:ascii="Times New Roman" w:hAnsi="Times New Roman" w:cs="Times New Roman"/>
      <w:vanish/>
    </w:rPr>
  </w:style>
  <w:style w:type="paragraph" w:customStyle="1" w:styleId="asset-body">
    <w:name w:val="asset-body"/>
    <w:basedOn w:val="Normal"/>
    <w:rsid w:val="00E6088E"/>
    <w:pPr>
      <w:snapToGrid/>
      <w:spacing w:before="100" w:beforeAutospacing="1" w:after="180"/>
    </w:pPr>
    <w:rPr>
      <w:rFonts w:ascii="Times New Roman" w:hAnsi="Times New Roman" w:cs="Times New Roman"/>
    </w:rPr>
  </w:style>
  <w:style w:type="paragraph" w:customStyle="1" w:styleId="asset-more">
    <w:name w:val="asset-more"/>
    <w:basedOn w:val="Normal"/>
    <w:rsid w:val="00E6088E"/>
    <w:pPr>
      <w:snapToGrid/>
      <w:spacing w:before="100" w:beforeAutospacing="1" w:after="100" w:afterAutospacing="1"/>
    </w:pPr>
    <w:rPr>
      <w:rFonts w:ascii="Times New Roman" w:hAnsi="Times New Roman" w:cs="Times New Roman"/>
    </w:rPr>
  </w:style>
  <w:style w:type="paragraph" w:customStyle="1" w:styleId="asset-more-link">
    <w:name w:val="asset-more-link"/>
    <w:basedOn w:val="Normal"/>
    <w:rsid w:val="00E6088E"/>
    <w:pPr>
      <w:snapToGrid/>
      <w:spacing w:before="100" w:beforeAutospacing="1" w:after="100" w:afterAutospacing="1"/>
    </w:pPr>
    <w:rPr>
      <w:rFonts w:ascii="Times New Roman" w:hAnsi="Times New Roman" w:cs="Times New Roman"/>
      <w:b/>
      <w:bCs/>
      <w:sz w:val="17"/>
      <w:szCs w:val="17"/>
    </w:rPr>
  </w:style>
  <w:style w:type="paragraph" w:customStyle="1" w:styleId="asset-excerpt">
    <w:name w:val="asset-excerpt"/>
    <w:basedOn w:val="Normal"/>
    <w:rsid w:val="00E6088E"/>
    <w:pPr>
      <w:snapToGrid/>
      <w:spacing w:before="100" w:beforeAutospacing="1" w:after="100" w:afterAutospacing="1"/>
    </w:pPr>
    <w:rPr>
      <w:rFonts w:ascii="Times New Roman" w:hAnsi="Times New Roman" w:cs="Times New Roman"/>
    </w:rPr>
  </w:style>
  <w:style w:type="paragraph" w:customStyle="1" w:styleId="comment-content">
    <w:name w:val="comment-content"/>
    <w:basedOn w:val="Normal"/>
    <w:rsid w:val="00E6088E"/>
    <w:pPr>
      <w:snapToGrid/>
      <w:spacing w:before="75" w:after="75"/>
    </w:pPr>
    <w:rPr>
      <w:rFonts w:ascii="Times New Roman" w:hAnsi="Times New Roman" w:cs="Times New Roman"/>
    </w:rPr>
  </w:style>
  <w:style w:type="paragraph" w:customStyle="1" w:styleId="comment-footer">
    <w:name w:val="comment-footer"/>
    <w:basedOn w:val="Normal"/>
    <w:rsid w:val="00E6088E"/>
    <w:pPr>
      <w:snapToGrid/>
      <w:spacing w:before="100" w:beforeAutospacing="1" w:after="180"/>
    </w:pPr>
    <w:rPr>
      <w:rFonts w:ascii="Times New Roman" w:hAnsi="Times New Roman" w:cs="Times New Roman"/>
      <w:color w:val="999999"/>
      <w:sz w:val="17"/>
      <w:szCs w:val="17"/>
    </w:rPr>
  </w:style>
  <w:style w:type="paragraph" w:customStyle="1" w:styleId="comments-open-content">
    <w:name w:val="comments-open-content"/>
    <w:basedOn w:val="Normal"/>
    <w:rsid w:val="00E6088E"/>
    <w:pPr>
      <w:snapToGrid/>
      <w:spacing w:before="75" w:after="75"/>
    </w:pPr>
    <w:rPr>
      <w:rFonts w:ascii="Times New Roman" w:hAnsi="Times New Roman" w:cs="Times New Roman"/>
    </w:rPr>
  </w:style>
  <w:style w:type="paragraph" w:customStyle="1" w:styleId="comments-open-footer">
    <w:name w:val="comments-open-footer"/>
    <w:basedOn w:val="Normal"/>
    <w:rsid w:val="00E6088E"/>
    <w:pPr>
      <w:snapToGrid/>
      <w:spacing w:before="100" w:beforeAutospacing="1" w:after="100" w:afterAutospacing="1"/>
    </w:pPr>
    <w:rPr>
      <w:rFonts w:ascii="Times New Roman" w:hAnsi="Times New Roman" w:cs="Times New Roman"/>
    </w:rPr>
  </w:style>
  <w:style w:type="paragraph" w:customStyle="1" w:styleId="comments-closed">
    <w:name w:val="comments-closed"/>
    <w:basedOn w:val="Normal"/>
    <w:rsid w:val="00E6088E"/>
    <w:pPr>
      <w:snapToGrid/>
      <w:spacing w:before="75" w:after="75"/>
    </w:pPr>
    <w:rPr>
      <w:rFonts w:ascii="Times New Roman" w:hAnsi="Times New Roman" w:cs="Times New Roman"/>
    </w:rPr>
  </w:style>
  <w:style w:type="paragraph" w:customStyle="1" w:styleId="trackbacks-info">
    <w:name w:val="trackbacks-info"/>
    <w:basedOn w:val="Normal"/>
    <w:rsid w:val="00E6088E"/>
    <w:pPr>
      <w:snapToGrid/>
      <w:spacing w:before="75" w:after="75"/>
    </w:pPr>
    <w:rPr>
      <w:rFonts w:ascii="Times New Roman" w:hAnsi="Times New Roman" w:cs="Times New Roman"/>
    </w:rPr>
  </w:style>
  <w:style w:type="paragraph" w:customStyle="1" w:styleId="trackback-content">
    <w:name w:val="trackback-content"/>
    <w:basedOn w:val="Normal"/>
    <w:rsid w:val="00E6088E"/>
    <w:pPr>
      <w:snapToGrid/>
      <w:spacing w:before="75" w:after="75"/>
    </w:pPr>
    <w:rPr>
      <w:rFonts w:ascii="Times New Roman" w:hAnsi="Times New Roman" w:cs="Times New Roman"/>
    </w:rPr>
  </w:style>
  <w:style w:type="paragraph" w:customStyle="1" w:styleId="trackback-footer">
    <w:name w:val="trackback-footer"/>
    <w:basedOn w:val="Normal"/>
    <w:rsid w:val="00E6088E"/>
    <w:pPr>
      <w:snapToGrid/>
      <w:spacing w:before="100" w:beforeAutospacing="1" w:after="180"/>
    </w:pPr>
    <w:rPr>
      <w:rFonts w:ascii="Times New Roman" w:hAnsi="Times New Roman" w:cs="Times New Roman"/>
      <w:color w:val="999999"/>
      <w:sz w:val="17"/>
      <w:szCs w:val="17"/>
    </w:rPr>
  </w:style>
  <w:style w:type="paragraph" w:customStyle="1" w:styleId="archive-content">
    <w:name w:val="archive-content"/>
    <w:basedOn w:val="Normal"/>
    <w:rsid w:val="00E6088E"/>
    <w:pPr>
      <w:snapToGrid/>
      <w:spacing w:before="100" w:beforeAutospacing="1" w:after="180"/>
    </w:pPr>
    <w:rPr>
      <w:rFonts w:ascii="Times New Roman" w:hAnsi="Times New Roman" w:cs="Times New Roman"/>
    </w:rPr>
  </w:style>
  <w:style w:type="paragraph" w:customStyle="1" w:styleId="asset">
    <w:name w:val="asset"/>
    <w:basedOn w:val="Normal"/>
    <w:rsid w:val="00E6088E"/>
    <w:pPr>
      <w:snapToGrid/>
      <w:spacing w:before="100" w:beforeAutospacing="1" w:after="360"/>
    </w:pPr>
    <w:rPr>
      <w:rFonts w:ascii="Times New Roman" w:hAnsi="Times New Roman" w:cs="Times New Roman"/>
    </w:rPr>
  </w:style>
  <w:style w:type="paragraph" w:customStyle="1" w:styleId="comments">
    <w:name w:val="comments"/>
    <w:basedOn w:val="Normal"/>
    <w:rsid w:val="00E6088E"/>
    <w:pPr>
      <w:snapToGrid/>
      <w:spacing w:before="100" w:beforeAutospacing="1" w:after="360"/>
    </w:pPr>
    <w:rPr>
      <w:rFonts w:ascii="Times New Roman" w:hAnsi="Times New Roman" w:cs="Times New Roman"/>
    </w:rPr>
  </w:style>
  <w:style w:type="paragraph" w:customStyle="1" w:styleId="trackbacks">
    <w:name w:val="trackbacks"/>
    <w:basedOn w:val="Normal"/>
    <w:rsid w:val="00E6088E"/>
    <w:pPr>
      <w:snapToGrid/>
      <w:spacing w:before="100" w:beforeAutospacing="1" w:after="360"/>
    </w:pPr>
    <w:rPr>
      <w:rFonts w:ascii="Times New Roman" w:hAnsi="Times New Roman" w:cs="Times New Roman"/>
    </w:rPr>
  </w:style>
  <w:style w:type="paragraph" w:customStyle="1" w:styleId="archive">
    <w:name w:val="archive"/>
    <w:basedOn w:val="Normal"/>
    <w:rsid w:val="00E6088E"/>
    <w:pPr>
      <w:snapToGrid/>
      <w:spacing w:before="100" w:beforeAutospacing="1" w:after="360"/>
    </w:pPr>
    <w:rPr>
      <w:rFonts w:ascii="Times New Roman" w:hAnsi="Times New Roman" w:cs="Times New Roman"/>
    </w:rPr>
  </w:style>
  <w:style w:type="paragraph" w:customStyle="1" w:styleId="asset-content">
    <w:name w:val="asset-content"/>
    <w:basedOn w:val="Normal"/>
    <w:rsid w:val="00E6088E"/>
    <w:pPr>
      <w:snapToGrid/>
      <w:spacing w:before="75" w:after="75"/>
      <w:ind w:left="405" w:right="405"/>
    </w:pPr>
    <w:rPr>
      <w:rFonts w:ascii="Times New Roman" w:hAnsi="Times New Roman" w:cs="Times New Roman"/>
    </w:rPr>
  </w:style>
  <w:style w:type="paragraph" w:customStyle="1" w:styleId="comments-content">
    <w:name w:val="comments-content"/>
    <w:basedOn w:val="Normal"/>
    <w:rsid w:val="00E6088E"/>
    <w:pPr>
      <w:snapToGrid/>
      <w:spacing w:before="100" w:beforeAutospacing="1" w:after="360"/>
    </w:pPr>
    <w:rPr>
      <w:rFonts w:ascii="Times New Roman" w:hAnsi="Times New Roman" w:cs="Times New Roman"/>
    </w:rPr>
  </w:style>
  <w:style w:type="paragraph" w:customStyle="1" w:styleId="search-form">
    <w:name w:val="search-form"/>
    <w:basedOn w:val="Normal"/>
    <w:rsid w:val="00E6088E"/>
    <w:pPr>
      <w:snapToGrid/>
      <w:spacing w:before="100" w:beforeAutospacing="1" w:after="360"/>
    </w:pPr>
    <w:rPr>
      <w:rFonts w:ascii="Times New Roman" w:hAnsi="Times New Roman" w:cs="Times New Roman"/>
    </w:rPr>
  </w:style>
  <w:style w:type="paragraph" w:customStyle="1" w:styleId="asset-header">
    <w:name w:val="asset-header"/>
    <w:basedOn w:val="Normal"/>
    <w:rsid w:val="00E6088E"/>
    <w:pPr>
      <w:snapToGrid/>
      <w:spacing w:before="225" w:after="180"/>
      <w:ind w:left="405" w:right="405"/>
    </w:pPr>
    <w:rPr>
      <w:rFonts w:ascii="Times New Roman" w:hAnsi="Times New Roman" w:cs="Times New Roman"/>
    </w:rPr>
  </w:style>
  <w:style w:type="paragraph" w:customStyle="1" w:styleId="comments-header">
    <w:name w:val="comments-header"/>
    <w:basedOn w:val="Normal"/>
    <w:rsid w:val="00E6088E"/>
    <w:pPr>
      <w:snapToGrid/>
    </w:pPr>
    <w:rPr>
      <w:rFonts w:ascii="Times New Roman" w:hAnsi="Times New Roman" w:cs="Times New Roman"/>
      <w:b/>
      <w:bCs/>
      <w:color w:val="5E9AD2"/>
      <w:sz w:val="27"/>
      <w:szCs w:val="27"/>
    </w:rPr>
  </w:style>
  <w:style w:type="paragraph" w:customStyle="1" w:styleId="comments-open-header">
    <w:name w:val="comments-open-header"/>
    <w:basedOn w:val="Normal"/>
    <w:rsid w:val="00E6088E"/>
    <w:pPr>
      <w:snapToGrid/>
    </w:pPr>
    <w:rPr>
      <w:rFonts w:ascii="Times New Roman" w:hAnsi="Times New Roman" w:cs="Times New Roman"/>
      <w:b/>
      <w:bCs/>
      <w:color w:val="5E9AD2"/>
      <w:sz w:val="27"/>
      <w:szCs w:val="27"/>
    </w:rPr>
  </w:style>
  <w:style w:type="paragraph" w:customStyle="1" w:styleId="comments-open-moderated">
    <w:name w:val="comments-open-moderated"/>
    <w:basedOn w:val="Normal"/>
    <w:rsid w:val="00E6088E"/>
    <w:pPr>
      <w:snapToGrid/>
      <w:spacing w:before="100" w:beforeAutospacing="1" w:after="180"/>
    </w:pPr>
    <w:rPr>
      <w:rFonts w:ascii="Times New Roman" w:hAnsi="Times New Roman" w:cs="Times New Roman"/>
    </w:rPr>
  </w:style>
  <w:style w:type="paragraph" w:customStyle="1" w:styleId="trackbacks-header">
    <w:name w:val="trackbacks-header"/>
    <w:basedOn w:val="Normal"/>
    <w:rsid w:val="00E6088E"/>
    <w:pPr>
      <w:snapToGrid/>
    </w:pPr>
    <w:rPr>
      <w:rFonts w:ascii="Times New Roman" w:hAnsi="Times New Roman" w:cs="Times New Roman"/>
      <w:b/>
      <w:bCs/>
      <w:color w:val="5E9AD2"/>
      <w:sz w:val="27"/>
      <w:szCs w:val="27"/>
    </w:rPr>
  </w:style>
  <w:style w:type="paragraph" w:customStyle="1" w:styleId="search-form-header">
    <w:name w:val="search-form-header"/>
    <w:basedOn w:val="Normal"/>
    <w:rsid w:val="00E6088E"/>
    <w:pPr>
      <w:snapToGrid/>
    </w:pPr>
    <w:rPr>
      <w:rFonts w:ascii="Times New Roman" w:hAnsi="Times New Roman" w:cs="Times New Roman"/>
      <w:b/>
      <w:bCs/>
      <w:color w:val="5E9AD2"/>
      <w:sz w:val="27"/>
      <w:szCs w:val="27"/>
    </w:rPr>
  </w:style>
  <w:style w:type="paragraph" w:customStyle="1" w:styleId="search-results-header">
    <w:name w:val="search-results-header"/>
    <w:basedOn w:val="Normal"/>
    <w:rsid w:val="00E6088E"/>
    <w:pPr>
      <w:snapToGrid/>
      <w:spacing w:after="60"/>
    </w:pPr>
    <w:rPr>
      <w:rFonts w:ascii="Times New Roman" w:hAnsi="Times New Roman" w:cs="Times New Roman"/>
      <w:b/>
      <w:bCs/>
      <w:color w:val="5E9AD2"/>
      <w:sz w:val="27"/>
      <w:szCs w:val="27"/>
    </w:rPr>
  </w:style>
  <w:style w:type="paragraph" w:customStyle="1" w:styleId="entry-categories">
    <w:name w:val="entry-categories"/>
    <w:basedOn w:val="Normal"/>
    <w:rsid w:val="00E6088E"/>
    <w:pPr>
      <w:snapToGrid/>
      <w:spacing w:before="100" w:beforeAutospacing="1" w:after="120"/>
    </w:pPr>
    <w:rPr>
      <w:rFonts w:ascii="Times New Roman" w:hAnsi="Times New Roman" w:cs="Times New Roman"/>
    </w:rPr>
  </w:style>
  <w:style w:type="paragraph" w:customStyle="1" w:styleId="entry-tags">
    <w:name w:val="entry-tags"/>
    <w:basedOn w:val="Normal"/>
    <w:rsid w:val="00E6088E"/>
    <w:pPr>
      <w:snapToGrid/>
      <w:spacing w:before="100" w:beforeAutospacing="1" w:after="120"/>
    </w:pPr>
    <w:rPr>
      <w:rFonts w:ascii="Times New Roman" w:hAnsi="Times New Roman" w:cs="Times New Roman"/>
    </w:rPr>
  </w:style>
  <w:style w:type="paragraph" w:customStyle="1" w:styleId="asset-name">
    <w:name w:val="asset-name"/>
    <w:basedOn w:val="Normal"/>
    <w:rsid w:val="00E6088E"/>
    <w:pPr>
      <w:snapToGrid/>
      <w:spacing w:before="100" w:beforeAutospacing="1" w:after="60"/>
    </w:pPr>
    <w:rPr>
      <w:rFonts w:ascii="Times New Roman" w:hAnsi="Times New Roman" w:cs="Times New Roman"/>
      <w:b/>
      <w:bCs/>
      <w:color w:val="5E9AD2"/>
      <w:sz w:val="33"/>
      <w:szCs w:val="33"/>
    </w:rPr>
  </w:style>
  <w:style w:type="paragraph" w:customStyle="1" w:styleId="asset-footer">
    <w:name w:val="asset-footer"/>
    <w:basedOn w:val="Normal"/>
    <w:rsid w:val="00E6088E"/>
    <w:pPr>
      <w:pBdr>
        <w:top w:val="single" w:sz="6" w:space="0" w:color="D4E5F2"/>
      </w:pBdr>
      <w:snapToGrid/>
      <w:spacing w:before="360" w:after="100" w:afterAutospacing="1"/>
      <w:ind w:left="405" w:right="405"/>
    </w:pPr>
    <w:rPr>
      <w:rFonts w:ascii="Times New Roman" w:hAnsi="Times New Roman" w:cs="Times New Roman"/>
      <w:sz w:val="17"/>
      <w:szCs w:val="17"/>
    </w:rPr>
  </w:style>
  <w:style w:type="paragraph" w:customStyle="1" w:styleId="asset-meta">
    <w:name w:val="asset-meta"/>
    <w:basedOn w:val="Normal"/>
    <w:rsid w:val="00E6088E"/>
    <w:pPr>
      <w:pBdr>
        <w:top w:val="single" w:sz="6" w:space="0" w:color="D4E5F2"/>
      </w:pBdr>
      <w:snapToGrid/>
      <w:spacing w:before="60" w:after="100" w:afterAutospacing="1"/>
    </w:pPr>
    <w:rPr>
      <w:rFonts w:ascii="Times New Roman" w:hAnsi="Times New Roman" w:cs="Times New Roman"/>
      <w:sz w:val="17"/>
      <w:szCs w:val="17"/>
    </w:rPr>
  </w:style>
  <w:style w:type="paragraph" w:customStyle="1" w:styleId="content-nav">
    <w:name w:val="content-nav"/>
    <w:basedOn w:val="Normal"/>
    <w:rsid w:val="00E6088E"/>
    <w:pPr>
      <w:snapToGrid/>
      <w:spacing w:before="75" w:after="150"/>
      <w:jc w:val="center"/>
    </w:pPr>
    <w:rPr>
      <w:rFonts w:ascii="Times New Roman" w:hAnsi="Times New Roman" w:cs="Times New Roman"/>
    </w:rPr>
  </w:style>
  <w:style w:type="paragraph" w:customStyle="1" w:styleId="mt-image-left">
    <w:name w:val="mt-image-left"/>
    <w:basedOn w:val="Normal"/>
    <w:rsid w:val="00E6088E"/>
    <w:pPr>
      <w:snapToGrid/>
      <w:spacing w:after="300"/>
      <w:ind w:right="300"/>
    </w:pPr>
    <w:rPr>
      <w:rFonts w:ascii="Times New Roman" w:hAnsi="Times New Roman" w:cs="Times New Roman"/>
    </w:rPr>
  </w:style>
  <w:style w:type="paragraph" w:customStyle="1" w:styleId="mt-image-center">
    <w:name w:val="mt-image-center"/>
    <w:basedOn w:val="Normal"/>
    <w:rsid w:val="00E6088E"/>
    <w:pPr>
      <w:snapToGrid/>
      <w:spacing w:after="300"/>
      <w:jc w:val="center"/>
    </w:pPr>
    <w:rPr>
      <w:rFonts w:ascii="Times New Roman" w:hAnsi="Times New Roman" w:cs="Times New Roman"/>
    </w:rPr>
  </w:style>
  <w:style w:type="paragraph" w:customStyle="1" w:styleId="mt-image-right">
    <w:name w:val="mt-image-right"/>
    <w:basedOn w:val="Normal"/>
    <w:rsid w:val="00E6088E"/>
    <w:pPr>
      <w:snapToGrid/>
      <w:spacing w:after="300"/>
      <w:ind w:left="300"/>
    </w:pPr>
    <w:rPr>
      <w:rFonts w:ascii="Times New Roman" w:hAnsi="Times New Roman" w:cs="Times New Roman"/>
    </w:rPr>
  </w:style>
  <w:style w:type="paragraph" w:customStyle="1" w:styleId="user-pic">
    <w:name w:val="user-pic"/>
    <w:basedOn w:val="Normal"/>
    <w:rsid w:val="00E6088E"/>
    <w:pPr>
      <w:snapToGrid/>
      <w:ind w:right="150"/>
    </w:pPr>
    <w:rPr>
      <w:rFonts w:ascii="Times New Roman" w:hAnsi="Times New Roman" w:cs="Times New Roman"/>
    </w:rPr>
  </w:style>
  <w:style w:type="paragraph" w:customStyle="1" w:styleId="comment">
    <w:name w:val="comment"/>
    <w:basedOn w:val="Normal"/>
    <w:rsid w:val="00E6088E"/>
    <w:pPr>
      <w:pBdr>
        <w:bottom w:val="single" w:sz="6" w:space="6" w:color="CCCCCC"/>
      </w:pBdr>
      <w:snapToGrid/>
      <w:spacing w:before="100" w:beforeAutospacing="1" w:after="120"/>
    </w:pPr>
    <w:rPr>
      <w:rFonts w:ascii="Times New Roman" w:hAnsi="Times New Roman" w:cs="Times New Roman"/>
    </w:rPr>
  </w:style>
  <w:style w:type="paragraph" w:customStyle="1" w:styleId="trackback">
    <w:name w:val="trackback"/>
    <w:basedOn w:val="Normal"/>
    <w:rsid w:val="00E6088E"/>
    <w:pPr>
      <w:pBdr>
        <w:bottom w:val="single" w:sz="6" w:space="6" w:color="CCCCCC"/>
      </w:pBdr>
      <w:snapToGrid/>
      <w:spacing w:before="100" w:beforeAutospacing="1" w:after="120"/>
    </w:pPr>
    <w:rPr>
      <w:rFonts w:ascii="Times New Roman" w:hAnsi="Times New Roman" w:cs="Times New Roman"/>
    </w:rPr>
  </w:style>
  <w:style w:type="paragraph" w:customStyle="1" w:styleId="widget">
    <w:name w:val="widget"/>
    <w:basedOn w:val="Normal"/>
    <w:rsid w:val="00E6088E"/>
    <w:pPr>
      <w:snapToGrid/>
      <w:spacing w:before="100" w:beforeAutospacing="1" w:after="100" w:afterAutospacing="1"/>
    </w:pPr>
    <w:rPr>
      <w:rFonts w:ascii="Times New Roman" w:hAnsi="Times New Roman" w:cs="Times New Roman"/>
    </w:rPr>
  </w:style>
  <w:style w:type="paragraph" w:customStyle="1" w:styleId="widget-content">
    <w:name w:val="widget-content"/>
    <w:basedOn w:val="Normal"/>
    <w:rsid w:val="00E6088E"/>
    <w:pPr>
      <w:snapToGrid/>
      <w:spacing w:before="75" w:after="300"/>
      <w:ind w:left="225" w:right="225"/>
    </w:pPr>
    <w:rPr>
      <w:rFonts w:ascii="Times New Roman" w:hAnsi="Times New Roman" w:cs="Times New Roman"/>
      <w:sz w:val="17"/>
      <w:szCs w:val="17"/>
    </w:rPr>
  </w:style>
  <w:style w:type="paragraph" w:customStyle="1" w:styleId="item">
    <w:name w:val="item"/>
    <w:basedOn w:val="Normal"/>
    <w:rsid w:val="00E6088E"/>
    <w:pPr>
      <w:snapToGrid/>
      <w:spacing w:after="120"/>
      <w:ind w:left="75" w:right="75"/>
      <w:jc w:val="center"/>
      <w:textAlignment w:val="center"/>
    </w:pPr>
    <w:rPr>
      <w:rFonts w:ascii="Times New Roman" w:hAnsi="Times New Roman" w:cs="Times New Roman"/>
    </w:rPr>
  </w:style>
  <w:style w:type="paragraph" w:customStyle="1" w:styleId="widget-openid">
    <w:name w:val="widget-openid"/>
    <w:basedOn w:val="Normal"/>
    <w:rsid w:val="00E6088E"/>
    <w:pPr>
      <w:snapToGrid/>
      <w:spacing w:before="150" w:after="150"/>
    </w:pPr>
    <w:rPr>
      <w:rFonts w:ascii="Times New Roman" w:hAnsi="Times New Roman" w:cs="Times New Roman"/>
    </w:rPr>
  </w:style>
  <w:style w:type="paragraph" w:customStyle="1" w:styleId="input-default">
    <w:name w:val="input-default"/>
    <w:basedOn w:val="Normal"/>
    <w:rsid w:val="00E6088E"/>
    <w:pPr>
      <w:shd w:val="clear" w:color="auto" w:fill="9AAEC2"/>
      <w:snapToGrid/>
      <w:spacing w:before="100" w:beforeAutospacing="1" w:after="100" w:afterAutospacing="1"/>
    </w:pPr>
    <w:rPr>
      <w:rFonts w:ascii="Times New Roman" w:hAnsi="Times New Roman" w:cs="Times New Roman"/>
    </w:rPr>
  </w:style>
  <w:style w:type="paragraph" w:customStyle="1" w:styleId="status-indicator">
    <w:name w:val="status-indicator"/>
    <w:basedOn w:val="Normal"/>
    <w:rsid w:val="00E6088E"/>
    <w:pPr>
      <w:snapToGrid/>
      <w:spacing w:before="100" w:beforeAutospacing="1" w:after="100" w:afterAutospacing="1"/>
    </w:pPr>
    <w:rPr>
      <w:rFonts w:ascii="Times New Roman" w:hAnsi="Times New Roman" w:cs="Times New Roman"/>
    </w:rPr>
  </w:style>
  <w:style w:type="paragraph" w:customStyle="1" w:styleId="archive-title">
    <w:name w:val="archive-title"/>
    <w:basedOn w:val="Normal"/>
    <w:rsid w:val="00E6088E"/>
    <w:pPr>
      <w:snapToGrid/>
      <w:spacing w:before="75" w:after="450"/>
    </w:pPr>
    <w:rPr>
      <w:rFonts w:ascii="Times New Roman" w:hAnsi="Times New Roman" w:cs="Times New Roman"/>
      <w:b/>
      <w:bCs/>
      <w:color w:val="5E9AD2"/>
      <w:sz w:val="39"/>
      <w:szCs w:val="39"/>
    </w:rPr>
  </w:style>
  <w:style w:type="paragraph" w:customStyle="1" w:styleId="widget-header">
    <w:name w:val="widget-header"/>
    <w:basedOn w:val="Normal"/>
    <w:rsid w:val="00E6088E"/>
    <w:pPr>
      <w:snapToGrid/>
      <w:spacing w:before="150"/>
      <w:ind w:left="225" w:right="225"/>
    </w:pPr>
    <w:rPr>
      <w:rFonts w:ascii="Times New Roman" w:hAnsi="Times New Roman" w:cs="Times New Roman"/>
      <w:b/>
      <w:bCs/>
      <w:color w:val="5E9AD2"/>
      <w:sz w:val="21"/>
      <w:szCs w:val="21"/>
    </w:rPr>
  </w:style>
  <w:style w:type="paragraph" w:customStyle="1" w:styleId="archive-header">
    <w:name w:val="archive-header"/>
    <w:basedOn w:val="Normal"/>
    <w:rsid w:val="00E6088E"/>
    <w:pPr>
      <w:snapToGrid/>
    </w:pPr>
    <w:rPr>
      <w:rFonts w:ascii="Times New Roman" w:hAnsi="Times New Roman" w:cs="Times New Roman"/>
      <w:b/>
      <w:bCs/>
      <w:color w:val="5E9AD2"/>
      <w:sz w:val="27"/>
      <w:szCs w:val="27"/>
    </w:rPr>
  </w:style>
  <w:style w:type="paragraph" w:customStyle="1" w:styleId="typelist-thumbnailed">
    <w:name w:val="typelist-thumbnailed"/>
    <w:basedOn w:val="Normal"/>
    <w:rsid w:val="00E6088E"/>
    <w:pPr>
      <w:snapToGrid/>
      <w:spacing w:before="100" w:beforeAutospacing="1" w:after="100" w:afterAutospacing="1"/>
    </w:pPr>
    <w:rPr>
      <w:rFonts w:ascii="Times New Roman" w:hAnsi="Times New Roman" w:cs="Times New Roman"/>
      <w:sz w:val="17"/>
      <w:szCs w:val="17"/>
    </w:rPr>
  </w:style>
  <w:style w:type="paragraph" w:customStyle="1" w:styleId="archive-list-item">
    <w:name w:val="archive-list-item"/>
    <w:basedOn w:val="Normal"/>
    <w:rsid w:val="00E6088E"/>
    <w:pPr>
      <w:snapToGrid/>
      <w:spacing w:before="100" w:beforeAutospacing="1" w:after="75"/>
    </w:pPr>
    <w:rPr>
      <w:rFonts w:ascii="Times New Roman" w:hAnsi="Times New Roman" w:cs="Times New Roman"/>
    </w:rPr>
  </w:style>
  <w:style w:type="paragraph" w:customStyle="1" w:styleId="rank-1">
    <w:name w:val="rank-1"/>
    <w:basedOn w:val="Normal"/>
    <w:rsid w:val="00E6088E"/>
    <w:pPr>
      <w:snapToGrid/>
      <w:spacing w:before="100" w:beforeAutospacing="1" w:after="100" w:afterAutospacing="1"/>
    </w:pPr>
    <w:rPr>
      <w:rFonts w:ascii="Times New Roman" w:hAnsi="Times New Roman" w:cs="Times New Roman"/>
    </w:rPr>
  </w:style>
  <w:style w:type="paragraph" w:customStyle="1" w:styleId="rank-2">
    <w:name w:val="rank-2"/>
    <w:basedOn w:val="Normal"/>
    <w:rsid w:val="00E6088E"/>
    <w:pPr>
      <w:snapToGrid/>
      <w:spacing w:before="100" w:beforeAutospacing="1" w:after="100" w:afterAutospacing="1"/>
    </w:pPr>
    <w:rPr>
      <w:rFonts w:ascii="Times New Roman" w:hAnsi="Times New Roman" w:cs="Times New Roman"/>
    </w:rPr>
  </w:style>
  <w:style w:type="paragraph" w:customStyle="1" w:styleId="rank-3">
    <w:name w:val="rank-3"/>
    <w:basedOn w:val="Normal"/>
    <w:rsid w:val="00E6088E"/>
    <w:pPr>
      <w:snapToGrid/>
      <w:spacing w:before="100" w:beforeAutospacing="1" w:after="100" w:afterAutospacing="1"/>
    </w:pPr>
    <w:rPr>
      <w:rFonts w:ascii="Times New Roman" w:hAnsi="Times New Roman" w:cs="Times New Roman"/>
    </w:rPr>
  </w:style>
  <w:style w:type="paragraph" w:customStyle="1" w:styleId="rank-4">
    <w:name w:val="rank-4"/>
    <w:basedOn w:val="Normal"/>
    <w:rsid w:val="00E6088E"/>
    <w:pPr>
      <w:snapToGrid/>
      <w:spacing w:before="100" w:beforeAutospacing="1" w:after="100" w:afterAutospacing="1"/>
    </w:pPr>
    <w:rPr>
      <w:rFonts w:ascii="Times New Roman" w:hAnsi="Times New Roman" w:cs="Times New Roman"/>
    </w:rPr>
  </w:style>
  <w:style w:type="paragraph" w:customStyle="1" w:styleId="rank-5">
    <w:name w:val="rank-5"/>
    <w:basedOn w:val="Normal"/>
    <w:rsid w:val="00E6088E"/>
    <w:pPr>
      <w:snapToGrid/>
      <w:spacing w:before="100" w:beforeAutospacing="1" w:after="100" w:afterAutospacing="1"/>
    </w:pPr>
    <w:rPr>
      <w:rFonts w:ascii="Times New Roman" w:hAnsi="Times New Roman" w:cs="Times New Roman"/>
    </w:rPr>
  </w:style>
  <w:style w:type="paragraph" w:customStyle="1" w:styleId="rank-6">
    <w:name w:val="rank-6"/>
    <w:basedOn w:val="Normal"/>
    <w:rsid w:val="00E6088E"/>
    <w:pPr>
      <w:snapToGrid/>
      <w:spacing w:before="100" w:beforeAutospacing="1" w:after="100" w:afterAutospacing="1"/>
    </w:pPr>
    <w:rPr>
      <w:rFonts w:ascii="Times New Roman" w:hAnsi="Times New Roman" w:cs="Times New Roman"/>
    </w:rPr>
  </w:style>
  <w:style w:type="paragraph" w:customStyle="1" w:styleId="rank-7">
    <w:name w:val="rank-7"/>
    <w:basedOn w:val="Normal"/>
    <w:rsid w:val="00E6088E"/>
    <w:pPr>
      <w:snapToGrid/>
      <w:spacing w:before="100" w:beforeAutospacing="1" w:after="100" w:afterAutospacing="1"/>
    </w:pPr>
    <w:rPr>
      <w:rFonts w:ascii="Times New Roman" w:hAnsi="Times New Roman" w:cs="Times New Roman"/>
    </w:rPr>
  </w:style>
  <w:style w:type="paragraph" w:customStyle="1" w:styleId="rank-8">
    <w:name w:val="rank-8"/>
    <w:basedOn w:val="Normal"/>
    <w:rsid w:val="00E6088E"/>
    <w:pPr>
      <w:snapToGrid/>
      <w:spacing w:before="100" w:beforeAutospacing="1" w:after="100" w:afterAutospacing="1"/>
    </w:pPr>
    <w:rPr>
      <w:rFonts w:ascii="Times New Roman" w:hAnsi="Times New Roman" w:cs="Times New Roman"/>
    </w:rPr>
  </w:style>
  <w:style w:type="paragraph" w:customStyle="1" w:styleId="rank-9">
    <w:name w:val="rank-9"/>
    <w:basedOn w:val="Normal"/>
    <w:rsid w:val="00E6088E"/>
    <w:pPr>
      <w:snapToGrid/>
      <w:spacing w:before="100" w:beforeAutospacing="1" w:after="100" w:afterAutospacing="1"/>
    </w:pPr>
    <w:rPr>
      <w:rFonts w:ascii="Times New Roman" w:hAnsi="Times New Roman" w:cs="Times New Roman"/>
    </w:rPr>
  </w:style>
  <w:style w:type="paragraph" w:customStyle="1" w:styleId="rank-10">
    <w:name w:val="rank-10"/>
    <w:basedOn w:val="Normal"/>
    <w:rsid w:val="00E6088E"/>
    <w:pPr>
      <w:snapToGrid/>
      <w:spacing w:before="100" w:beforeAutospacing="1" w:after="100" w:afterAutospacing="1"/>
    </w:pPr>
    <w:rPr>
      <w:rFonts w:ascii="Times New Roman" w:hAnsi="Times New Roman" w:cs="Times New Roman"/>
    </w:rPr>
  </w:style>
  <w:style w:type="paragraph" w:customStyle="1" w:styleId="asset-header-content">
    <w:name w:val="asset-header-content"/>
    <w:basedOn w:val="Normal"/>
    <w:rsid w:val="00E6088E"/>
    <w:pPr>
      <w:snapToGrid/>
      <w:spacing w:before="100" w:beforeAutospacing="1" w:after="100" w:afterAutospacing="1"/>
    </w:pPr>
    <w:rPr>
      <w:rFonts w:ascii="Times New Roman" w:hAnsi="Times New Roman" w:cs="Times New Roman"/>
    </w:rPr>
  </w:style>
  <w:style w:type="paragraph" w:customStyle="1" w:styleId="asset-meta1">
    <w:name w:val="asset-meta1"/>
    <w:basedOn w:val="Normal"/>
    <w:rsid w:val="00E6088E"/>
    <w:pPr>
      <w:snapToGrid/>
      <w:spacing w:before="60" w:after="100" w:afterAutospacing="1"/>
    </w:pPr>
    <w:rPr>
      <w:rFonts w:ascii="Times New Roman" w:hAnsi="Times New Roman" w:cs="Times New Roman"/>
      <w:sz w:val="17"/>
      <w:szCs w:val="17"/>
    </w:rPr>
  </w:style>
  <w:style w:type="paragraph" w:customStyle="1" w:styleId="asset-meta2">
    <w:name w:val="asset-meta2"/>
    <w:basedOn w:val="Normal"/>
    <w:rsid w:val="00E6088E"/>
    <w:pPr>
      <w:snapToGrid/>
      <w:spacing w:before="60" w:after="100" w:afterAutospacing="1"/>
    </w:pPr>
    <w:rPr>
      <w:rFonts w:ascii="Times New Roman" w:hAnsi="Times New Roman" w:cs="Times New Roman"/>
      <w:sz w:val="17"/>
      <w:szCs w:val="17"/>
    </w:rPr>
  </w:style>
  <w:style w:type="paragraph" w:customStyle="1" w:styleId="rank-11">
    <w:name w:val="rank-11"/>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21">
    <w:name w:val="rank-21"/>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31">
    <w:name w:val="rank-31"/>
    <w:basedOn w:val="Normal"/>
    <w:rsid w:val="00E6088E"/>
    <w:pPr>
      <w:snapToGrid/>
      <w:spacing w:before="100" w:beforeAutospacing="1" w:after="100" w:afterAutospacing="1"/>
    </w:pPr>
    <w:rPr>
      <w:rFonts w:ascii="Times New Roman" w:hAnsi="Times New Roman" w:cs="Times New Roman"/>
      <w:sz w:val="39"/>
      <w:szCs w:val="39"/>
    </w:rPr>
  </w:style>
  <w:style w:type="paragraph" w:customStyle="1" w:styleId="rank-41">
    <w:name w:val="rank-41"/>
    <w:basedOn w:val="Normal"/>
    <w:rsid w:val="00E6088E"/>
    <w:pPr>
      <w:snapToGrid/>
      <w:spacing w:before="100" w:beforeAutospacing="1" w:after="100" w:afterAutospacing="1"/>
    </w:pPr>
    <w:rPr>
      <w:rFonts w:ascii="Times New Roman" w:hAnsi="Times New Roman" w:cs="Times New Roman"/>
      <w:sz w:val="36"/>
      <w:szCs w:val="36"/>
    </w:rPr>
  </w:style>
  <w:style w:type="paragraph" w:customStyle="1" w:styleId="rank-51">
    <w:name w:val="rank-51"/>
    <w:basedOn w:val="Normal"/>
    <w:rsid w:val="00E6088E"/>
    <w:pPr>
      <w:snapToGrid/>
      <w:spacing w:before="100" w:beforeAutospacing="1" w:after="100" w:afterAutospacing="1"/>
    </w:pPr>
    <w:rPr>
      <w:rFonts w:ascii="Times New Roman" w:hAnsi="Times New Roman" w:cs="Times New Roman"/>
      <w:sz w:val="33"/>
      <w:szCs w:val="33"/>
    </w:rPr>
  </w:style>
  <w:style w:type="paragraph" w:customStyle="1" w:styleId="rank-61">
    <w:name w:val="rank-61"/>
    <w:basedOn w:val="Normal"/>
    <w:rsid w:val="00E6088E"/>
    <w:pPr>
      <w:snapToGrid/>
      <w:spacing w:before="100" w:beforeAutospacing="1" w:after="100" w:afterAutospacing="1"/>
    </w:pPr>
    <w:rPr>
      <w:rFonts w:ascii="Times New Roman" w:hAnsi="Times New Roman" w:cs="Times New Roman"/>
      <w:sz w:val="30"/>
      <w:szCs w:val="30"/>
    </w:rPr>
  </w:style>
  <w:style w:type="paragraph" w:customStyle="1" w:styleId="rank-71">
    <w:name w:val="rank-71"/>
    <w:basedOn w:val="Normal"/>
    <w:rsid w:val="00E6088E"/>
    <w:pPr>
      <w:snapToGrid/>
      <w:spacing w:before="100" w:beforeAutospacing="1" w:after="100" w:afterAutospacing="1"/>
    </w:pPr>
    <w:rPr>
      <w:rFonts w:ascii="Times New Roman" w:hAnsi="Times New Roman" w:cs="Times New Roman"/>
      <w:sz w:val="27"/>
      <w:szCs w:val="27"/>
    </w:rPr>
  </w:style>
  <w:style w:type="paragraph" w:customStyle="1" w:styleId="rank-81">
    <w:name w:val="rank-81"/>
    <w:basedOn w:val="Normal"/>
    <w:rsid w:val="00E6088E"/>
    <w:pPr>
      <w:snapToGrid/>
      <w:spacing w:before="100" w:beforeAutospacing="1" w:after="100" w:afterAutospacing="1"/>
    </w:pPr>
    <w:rPr>
      <w:rFonts w:ascii="Times New Roman" w:hAnsi="Times New Roman" w:cs="Times New Roman"/>
    </w:rPr>
  </w:style>
  <w:style w:type="paragraph" w:customStyle="1" w:styleId="rank-91">
    <w:name w:val="rank-91"/>
    <w:basedOn w:val="Normal"/>
    <w:rsid w:val="00E6088E"/>
    <w:pPr>
      <w:snapToGrid/>
      <w:spacing w:before="100" w:beforeAutospacing="1" w:after="100" w:afterAutospacing="1"/>
    </w:pPr>
    <w:rPr>
      <w:rFonts w:ascii="Times New Roman" w:hAnsi="Times New Roman" w:cs="Times New Roman"/>
      <w:sz w:val="23"/>
      <w:szCs w:val="23"/>
    </w:rPr>
  </w:style>
  <w:style w:type="paragraph" w:customStyle="1" w:styleId="rank-101">
    <w:name w:val="rank-101"/>
    <w:basedOn w:val="Normal"/>
    <w:rsid w:val="00E6088E"/>
    <w:pPr>
      <w:snapToGrid/>
      <w:spacing w:before="100" w:beforeAutospacing="1" w:after="100" w:afterAutospacing="1"/>
    </w:pPr>
    <w:rPr>
      <w:rFonts w:ascii="Times New Roman" w:hAnsi="Times New Roman" w:cs="Times New Roman"/>
      <w:sz w:val="22"/>
      <w:szCs w:val="22"/>
    </w:rPr>
  </w:style>
  <w:style w:type="paragraph" w:customStyle="1" w:styleId="widget-content1">
    <w:name w:val="widget-content1"/>
    <w:basedOn w:val="Normal"/>
    <w:rsid w:val="00E6088E"/>
    <w:pPr>
      <w:snapToGrid/>
      <w:ind w:left="225" w:right="225"/>
    </w:pPr>
    <w:rPr>
      <w:rFonts w:ascii="Times New Roman" w:hAnsi="Times New Roman" w:cs="Times New Roman"/>
      <w:sz w:val="17"/>
      <w:szCs w:val="17"/>
    </w:rPr>
  </w:style>
  <w:style w:type="paragraph" w:customStyle="1" w:styleId="widget-content2">
    <w:name w:val="widget-content2"/>
    <w:basedOn w:val="Normal"/>
    <w:rsid w:val="00E6088E"/>
    <w:pPr>
      <w:pBdr>
        <w:top w:val="single" w:sz="6" w:space="0" w:color="CCCCCC"/>
        <w:left w:val="single" w:sz="6" w:space="0" w:color="CCCCCC"/>
        <w:bottom w:val="single" w:sz="6" w:space="0" w:color="CCCCCC"/>
        <w:right w:val="single" w:sz="6" w:space="0" w:color="CCCCCC"/>
      </w:pBdr>
      <w:shd w:val="clear" w:color="auto" w:fill="FFFFFF"/>
      <w:snapToGrid/>
    </w:pPr>
    <w:rPr>
      <w:color w:val="666666"/>
      <w:sz w:val="18"/>
      <w:szCs w:val="18"/>
    </w:rPr>
  </w:style>
  <w:style w:type="paragraph" w:customStyle="1" w:styleId="widget1">
    <w:name w:val="widget1"/>
    <w:basedOn w:val="Normal"/>
    <w:rsid w:val="00E6088E"/>
    <w:pPr>
      <w:pBdr>
        <w:bottom w:val="single" w:sz="6" w:space="0" w:color="D4E5F2"/>
      </w:pBdr>
      <w:snapToGrid/>
      <w:spacing w:before="100" w:beforeAutospacing="1" w:after="100" w:afterAutospacing="1"/>
    </w:pPr>
    <w:rPr>
      <w:rFonts w:ascii="Times New Roman" w:hAnsi="Times New Roman" w:cs="Times New Roman"/>
    </w:rPr>
  </w:style>
  <w:style w:type="paragraph" w:customStyle="1" w:styleId="widget-header1">
    <w:name w:val="widget-header1"/>
    <w:basedOn w:val="Normal"/>
    <w:rsid w:val="00E6088E"/>
    <w:pPr>
      <w:snapToGrid/>
      <w:spacing w:before="150" w:after="150"/>
      <w:ind w:left="225" w:right="225"/>
    </w:pPr>
    <w:rPr>
      <w:rFonts w:ascii="Times New Roman" w:hAnsi="Times New Roman" w:cs="Times New Roman"/>
      <w:b/>
      <w:bCs/>
      <w:color w:val="5E9AD2"/>
      <w:sz w:val="21"/>
      <w:szCs w:val="21"/>
    </w:rPr>
  </w:style>
  <w:style w:type="paragraph" w:customStyle="1" w:styleId="widget-content3">
    <w:name w:val="widget-content3"/>
    <w:basedOn w:val="Normal"/>
    <w:rsid w:val="00E6088E"/>
    <w:pPr>
      <w:shd w:val="clear" w:color="auto" w:fill="F0F6FA"/>
      <w:snapToGrid/>
      <w:jc w:val="center"/>
    </w:pPr>
    <w:rPr>
      <w:rFonts w:ascii="Times New Roman" w:hAnsi="Times New Roman" w:cs="Times New Roman"/>
      <w:sz w:val="17"/>
      <w:szCs w:val="17"/>
    </w:rPr>
  </w:style>
  <w:style w:type="paragraph" w:customStyle="1" w:styleId="widget-content4">
    <w:name w:val="widget-content4"/>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5">
    <w:name w:val="widget-content5"/>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6">
    <w:name w:val="widget-content6"/>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7">
    <w:name w:val="widget-content7"/>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8">
    <w:name w:val="widget-content8"/>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9">
    <w:name w:val="widget-content9"/>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10">
    <w:name w:val="widget-content10"/>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11">
    <w:name w:val="widget-content11"/>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12">
    <w:name w:val="widget-content12"/>
    <w:basedOn w:val="Normal"/>
    <w:rsid w:val="00E6088E"/>
    <w:pPr>
      <w:snapToGrid/>
      <w:spacing w:before="75" w:after="300"/>
      <w:ind w:left="225" w:right="225"/>
      <w:jc w:val="center"/>
    </w:pPr>
    <w:rPr>
      <w:rFonts w:ascii="Times New Roman" w:hAnsi="Times New Roman" w:cs="Times New Roman"/>
      <w:sz w:val="17"/>
      <w:szCs w:val="17"/>
    </w:rPr>
  </w:style>
  <w:style w:type="paragraph" w:customStyle="1" w:styleId="widget2">
    <w:name w:val="widget2"/>
    <w:basedOn w:val="Normal"/>
    <w:rsid w:val="00E6088E"/>
    <w:pPr>
      <w:snapToGrid/>
      <w:spacing w:before="150" w:after="150"/>
    </w:pPr>
    <w:rPr>
      <w:rFonts w:ascii="Times New Roman" w:hAnsi="Times New Roman" w:cs="Times New Roman"/>
    </w:rPr>
  </w:style>
  <w:style w:type="paragraph" w:customStyle="1" w:styleId="widget-content13">
    <w:name w:val="widget-content13"/>
    <w:basedOn w:val="Normal"/>
    <w:rsid w:val="00E6088E"/>
    <w:pPr>
      <w:snapToGrid/>
      <w:ind w:left="225" w:right="225"/>
    </w:pPr>
    <w:rPr>
      <w:rFonts w:ascii="Times New Roman" w:hAnsi="Times New Roman" w:cs="Times New Roman"/>
      <w:sz w:val="17"/>
      <w:szCs w:val="17"/>
    </w:rPr>
  </w:style>
  <w:style w:type="paragraph" w:customStyle="1" w:styleId="asset-header-content1">
    <w:name w:val="asset-header-content1"/>
    <w:basedOn w:val="Normal"/>
    <w:rsid w:val="00E6088E"/>
    <w:pPr>
      <w:snapToGrid/>
      <w:spacing w:before="100" w:beforeAutospacing="1" w:after="100" w:afterAutospacing="1"/>
    </w:pPr>
    <w:rPr>
      <w:rFonts w:ascii="Times New Roman" w:hAnsi="Times New Roman" w:cs="Times New Roman"/>
    </w:rPr>
  </w:style>
  <w:style w:type="character" w:customStyle="1" w:styleId="byline">
    <w:name w:val="byline"/>
    <w:basedOn w:val="Fuentedeprrafopredeter"/>
    <w:rsid w:val="00E6088E"/>
  </w:style>
  <w:style w:type="character" w:customStyle="1" w:styleId="vcard">
    <w:name w:val="vcard"/>
    <w:basedOn w:val="Fuentedeprrafopredeter"/>
    <w:rsid w:val="00E6088E"/>
  </w:style>
  <w:style w:type="character" w:customStyle="1" w:styleId="separator">
    <w:name w:val="separator"/>
    <w:basedOn w:val="Fuentedeprrafopredeter"/>
    <w:rsid w:val="00E6088E"/>
  </w:style>
  <w:style w:type="character" w:customStyle="1" w:styleId="apple-style-span">
    <w:name w:val="apple-style-span"/>
    <w:basedOn w:val="Fuentedeprrafopredeter"/>
    <w:rsid w:val="00E6088E"/>
  </w:style>
  <w:style w:type="character" w:customStyle="1" w:styleId="tw4winmark">
    <w:name w:val="tw4winmark"/>
    <w:basedOn w:val="Fuentedeprrafopredeter"/>
    <w:rsid w:val="00E6088E"/>
    <w:rPr>
      <w:vanish/>
      <w:webHidden w:val="0"/>
      <w:color w:val="800080"/>
      <w:sz w:val="24"/>
      <w:szCs w:val="24"/>
      <w:vertAlign w:val="subscript"/>
      <w:specVanish w:val="0"/>
    </w:rPr>
  </w:style>
  <w:style w:type="character" w:customStyle="1" w:styleId="tw4winerror">
    <w:name w:val="tw4winerror"/>
    <w:basedOn w:val="Fuentedeprrafopredeter"/>
    <w:rsid w:val="00E6088E"/>
    <w:rPr>
      <w:color w:val="00FF00"/>
      <w:sz w:val="40"/>
      <w:szCs w:val="40"/>
    </w:rPr>
  </w:style>
  <w:style w:type="character" w:customStyle="1" w:styleId="tw4winterm">
    <w:name w:val="tw4winterm"/>
    <w:basedOn w:val="Fuentedeprrafopredeter"/>
    <w:rsid w:val="00E6088E"/>
    <w:rPr>
      <w:color w:val="0000FF"/>
    </w:rPr>
  </w:style>
  <w:style w:type="character" w:customStyle="1" w:styleId="tw4winpopup">
    <w:name w:val="tw4winpopup"/>
    <w:basedOn w:val="Fuentedeprrafopredeter"/>
    <w:rsid w:val="00E6088E"/>
    <w:rPr>
      <w:color w:val="008000"/>
    </w:rPr>
  </w:style>
  <w:style w:type="character" w:customStyle="1" w:styleId="tw4winjump">
    <w:name w:val="tw4winjump"/>
    <w:basedOn w:val="Fuentedeprrafopredeter"/>
    <w:rsid w:val="00E6088E"/>
    <w:rPr>
      <w:color w:val="008080"/>
    </w:rPr>
  </w:style>
  <w:style w:type="character" w:customStyle="1" w:styleId="tw4winexternal">
    <w:name w:val="tw4winexternal"/>
    <w:basedOn w:val="Fuentedeprrafopredeter"/>
    <w:rsid w:val="00E6088E"/>
    <w:rPr>
      <w:color w:val="808080"/>
    </w:rPr>
  </w:style>
  <w:style w:type="character" w:customStyle="1" w:styleId="tw4wininternal">
    <w:name w:val="tw4wininternal"/>
    <w:basedOn w:val="Fuentedeprrafopredeter"/>
    <w:rsid w:val="00E6088E"/>
    <w:rPr>
      <w:color w:val="FF0000"/>
    </w:rPr>
  </w:style>
  <w:style w:type="character" w:customStyle="1" w:styleId="donottranslate">
    <w:name w:val="donottranslate"/>
    <w:basedOn w:val="Fuentedeprrafopredeter"/>
    <w:rsid w:val="00E6088E"/>
    <w:rPr>
      <w:color w:val="800000"/>
    </w:rPr>
  </w:style>
  <w:style w:type="paragraph" w:customStyle="1" w:styleId="asset-meta3">
    <w:name w:val="asset-meta3"/>
    <w:basedOn w:val="Normal"/>
    <w:rsid w:val="00E6088E"/>
    <w:pPr>
      <w:snapToGrid/>
      <w:spacing w:before="60" w:after="100" w:afterAutospacing="1"/>
    </w:pPr>
    <w:rPr>
      <w:rFonts w:ascii="Times New Roman" w:hAnsi="Times New Roman" w:cs="Times New Roman"/>
      <w:sz w:val="17"/>
      <w:szCs w:val="17"/>
    </w:rPr>
  </w:style>
  <w:style w:type="paragraph" w:customStyle="1" w:styleId="asset-meta4">
    <w:name w:val="asset-meta4"/>
    <w:basedOn w:val="Normal"/>
    <w:rsid w:val="00E6088E"/>
    <w:pPr>
      <w:snapToGrid/>
      <w:spacing w:before="60" w:after="100" w:afterAutospacing="1"/>
    </w:pPr>
    <w:rPr>
      <w:rFonts w:ascii="Times New Roman" w:hAnsi="Times New Roman" w:cs="Times New Roman"/>
      <w:sz w:val="17"/>
      <w:szCs w:val="17"/>
    </w:rPr>
  </w:style>
  <w:style w:type="paragraph" w:customStyle="1" w:styleId="rank-12">
    <w:name w:val="rank-12"/>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22">
    <w:name w:val="rank-22"/>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32">
    <w:name w:val="rank-32"/>
    <w:basedOn w:val="Normal"/>
    <w:rsid w:val="00E6088E"/>
    <w:pPr>
      <w:snapToGrid/>
      <w:spacing w:before="100" w:beforeAutospacing="1" w:after="100" w:afterAutospacing="1"/>
    </w:pPr>
    <w:rPr>
      <w:rFonts w:ascii="Times New Roman" w:hAnsi="Times New Roman" w:cs="Times New Roman"/>
      <w:sz w:val="39"/>
      <w:szCs w:val="39"/>
    </w:rPr>
  </w:style>
  <w:style w:type="paragraph" w:customStyle="1" w:styleId="rank-42">
    <w:name w:val="rank-42"/>
    <w:basedOn w:val="Normal"/>
    <w:rsid w:val="00E6088E"/>
    <w:pPr>
      <w:snapToGrid/>
      <w:spacing w:before="100" w:beforeAutospacing="1" w:after="100" w:afterAutospacing="1"/>
    </w:pPr>
    <w:rPr>
      <w:rFonts w:ascii="Times New Roman" w:hAnsi="Times New Roman" w:cs="Times New Roman"/>
      <w:sz w:val="36"/>
      <w:szCs w:val="36"/>
    </w:rPr>
  </w:style>
  <w:style w:type="paragraph" w:customStyle="1" w:styleId="rank-52">
    <w:name w:val="rank-52"/>
    <w:basedOn w:val="Normal"/>
    <w:rsid w:val="00E6088E"/>
    <w:pPr>
      <w:snapToGrid/>
      <w:spacing w:before="100" w:beforeAutospacing="1" w:after="100" w:afterAutospacing="1"/>
    </w:pPr>
    <w:rPr>
      <w:rFonts w:ascii="Times New Roman" w:hAnsi="Times New Roman" w:cs="Times New Roman"/>
      <w:sz w:val="33"/>
      <w:szCs w:val="33"/>
    </w:rPr>
  </w:style>
  <w:style w:type="paragraph" w:customStyle="1" w:styleId="rank-62">
    <w:name w:val="rank-62"/>
    <w:basedOn w:val="Normal"/>
    <w:rsid w:val="00E6088E"/>
    <w:pPr>
      <w:snapToGrid/>
      <w:spacing w:before="100" w:beforeAutospacing="1" w:after="100" w:afterAutospacing="1"/>
    </w:pPr>
    <w:rPr>
      <w:rFonts w:ascii="Times New Roman" w:hAnsi="Times New Roman" w:cs="Times New Roman"/>
      <w:sz w:val="30"/>
      <w:szCs w:val="30"/>
    </w:rPr>
  </w:style>
  <w:style w:type="paragraph" w:customStyle="1" w:styleId="rank-72">
    <w:name w:val="rank-72"/>
    <w:basedOn w:val="Normal"/>
    <w:rsid w:val="00E6088E"/>
    <w:pPr>
      <w:snapToGrid/>
      <w:spacing w:before="100" w:beforeAutospacing="1" w:after="100" w:afterAutospacing="1"/>
    </w:pPr>
    <w:rPr>
      <w:rFonts w:ascii="Times New Roman" w:hAnsi="Times New Roman" w:cs="Times New Roman"/>
      <w:sz w:val="27"/>
      <w:szCs w:val="27"/>
    </w:rPr>
  </w:style>
  <w:style w:type="paragraph" w:customStyle="1" w:styleId="rank-82">
    <w:name w:val="rank-82"/>
    <w:basedOn w:val="Normal"/>
    <w:rsid w:val="00E6088E"/>
    <w:pPr>
      <w:snapToGrid/>
      <w:spacing w:before="100" w:beforeAutospacing="1" w:after="100" w:afterAutospacing="1"/>
    </w:pPr>
    <w:rPr>
      <w:rFonts w:ascii="Times New Roman" w:hAnsi="Times New Roman" w:cs="Times New Roman"/>
    </w:rPr>
  </w:style>
  <w:style w:type="paragraph" w:customStyle="1" w:styleId="rank-92">
    <w:name w:val="rank-92"/>
    <w:basedOn w:val="Normal"/>
    <w:rsid w:val="00E6088E"/>
    <w:pPr>
      <w:snapToGrid/>
      <w:spacing w:before="100" w:beforeAutospacing="1" w:after="100" w:afterAutospacing="1"/>
    </w:pPr>
    <w:rPr>
      <w:rFonts w:ascii="Times New Roman" w:hAnsi="Times New Roman" w:cs="Times New Roman"/>
      <w:sz w:val="23"/>
      <w:szCs w:val="23"/>
    </w:rPr>
  </w:style>
  <w:style w:type="paragraph" w:customStyle="1" w:styleId="rank-102">
    <w:name w:val="rank-102"/>
    <w:basedOn w:val="Normal"/>
    <w:rsid w:val="00E6088E"/>
    <w:pPr>
      <w:snapToGrid/>
      <w:spacing w:before="100" w:beforeAutospacing="1" w:after="100" w:afterAutospacing="1"/>
    </w:pPr>
    <w:rPr>
      <w:rFonts w:ascii="Times New Roman" w:hAnsi="Times New Roman" w:cs="Times New Roman"/>
      <w:sz w:val="22"/>
      <w:szCs w:val="22"/>
    </w:rPr>
  </w:style>
  <w:style w:type="paragraph" w:customStyle="1" w:styleId="widget-content14">
    <w:name w:val="widget-content14"/>
    <w:basedOn w:val="Normal"/>
    <w:rsid w:val="00E6088E"/>
    <w:pPr>
      <w:snapToGrid/>
      <w:ind w:left="225" w:right="225"/>
    </w:pPr>
    <w:rPr>
      <w:rFonts w:ascii="Times New Roman" w:hAnsi="Times New Roman" w:cs="Times New Roman"/>
      <w:sz w:val="17"/>
      <w:szCs w:val="17"/>
    </w:rPr>
  </w:style>
  <w:style w:type="paragraph" w:customStyle="1" w:styleId="widget-content15">
    <w:name w:val="widget-content15"/>
    <w:basedOn w:val="Normal"/>
    <w:rsid w:val="00E6088E"/>
    <w:pPr>
      <w:pBdr>
        <w:top w:val="single" w:sz="6" w:space="0" w:color="CCCCCC"/>
        <w:left w:val="single" w:sz="6" w:space="0" w:color="CCCCCC"/>
        <w:bottom w:val="single" w:sz="6" w:space="0" w:color="CCCCCC"/>
        <w:right w:val="single" w:sz="6" w:space="0" w:color="CCCCCC"/>
      </w:pBdr>
      <w:shd w:val="clear" w:color="auto" w:fill="FFFFFF"/>
      <w:snapToGrid/>
    </w:pPr>
    <w:rPr>
      <w:color w:val="666666"/>
      <w:sz w:val="18"/>
      <w:szCs w:val="18"/>
    </w:rPr>
  </w:style>
  <w:style w:type="paragraph" w:customStyle="1" w:styleId="widget3">
    <w:name w:val="widget3"/>
    <w:basedOn w:val="Normal"/>
    <w:rsid w:val="00E6088E"/>
    <w:pPr>
      <w:pBdr>
        <w:bottom w:val="single" w:sz="6" w:space="0" w:color="D4E5F2"/>
      </w:pBdr>
      <w:snapToGrid/>
      <w:spacing w:before="100" w:beforeAutospacing="1" w:after="100" w:afterAutospacing="1"/>
    </w:pPr>
    <w:rPr>
      <w:rFonts w:ascii="Times New Roman" w:hAnsi="Times New Roman" w:cs="Times New Roman"/>
    </w:rPr>
  </w:style>
  <w:style w:type="paragraph" w:customStyle="1" w:styleId="widget-header2">
    <w:name w:val="widget-header2"/>
    <w:basedOn w:val="Normal"/>
    <w:rsid w:val="00E6088E"/>
    <w:pPr>
      <w:snapToGrid/>
      <w:spacing w:before="150" w:after="150"/>
      <w:ind w:left="225" w:right="225"/>
    </w:pPr>
    <w:rPr>
      <w:rFonts w:ascii="Times New Roman" w:hAnsi="Times New Roman" w:cs="Times New Roman"/>
      <w:b/>
      <w:bCs/>
      <w:color w:val="5E9AD2"/>
      <w:sz w:val="21"/>
      <w:szCs w:val="21"/>
    </w:rPr>
  </w:style>
  <w:style w:type="paragraph" w:customStyle="1" w:styleId="widget-content16">
    <w:name w:val="widget-content16"/>
    <w:basedOn w:val="Normal"/>
    <w:rsid w:val="00E6088E"/>
    <w:pPr>
      <w:shd w:val="clear" w:color="auto" w:fill="F0F6FA"/>
      <w:snapToGrid/>
      <w:jc w:val="center"/>
    </w:pPr>
    <w:rPr>
      <w:rFonts w:ascii="Times New Roman" w:hAnsi="Times New Roman" w:cs="Times New Roman"/>
      <w:sz w:val="17"/>
      <w:szCs w:val="17"/>
    </w:rPr>
  </w:style>
  <w:style w:type="paragraph" w:customStyle="1" w:styleId="widget-content17">
    <w:name w:val="widget-content17"/>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18">
    <w:name w:val="widget-content18"/>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19">
    <w:name w:val="widget-content19"/>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20">
    <w:name w:val="widget-content20"/>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21">
    <w:name w:val="widget-content21"/>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22">
    <w:name w:val="widget-content22"/>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23">
    <w:name w:val="widget-content23"/>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24">
    <w:name w:val="widget-content24"/>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25">
    <w:name w:val="widget-content25"/>
    <w:basedOn w:val="Normal"/>
    <w:rsid w:val="00E6088E"/>
    <w:pPr>
      <w:snapToGrid/>
      <w:spacing w:before="75" w:after="300"/>
      <w:ind w:left="225" w:right="225"/>
      <w:jc w:val="center"/>
    </w:pPr>
    <w:rPr>
      <w:rFonts w:ascii="Times New Roman" w:hAnsi="Times New Roman" w:cs="Times New Roman"/>
      <w:sz w:val="17"/>
      <w:szCs w:val="17"/>
    </w:rPr>
  </w:style>
  <w:style w:type="paragraph" w:customStyle="1" w:styleId="widget4">
    <w:name w:val="widget4"/>
    <w:basedOn w:val="Normal"/>
    <w:rsid w:val="00E6088E"/>
    <w:pPr>
      <w:snapToGrid/>
      <w:spacing w:before="150" w:after="150"/>
    </w:pPr>
    <w:rPr>
      <w:rFonts w:ascii="Times New Roman" w:hAnsi="Times New Roman" w:cs="Times New Roman"/>
    </w:rPr>
  </w:style>
  <w:style w:type="paragraph" w:customStyle="1" w:styleId="widget-content26">
    <w:name w:val="widget-content26"/>
    <w:basedOn w:val="Normal"/>
    <w:rsid w:val="00E6088E"/>
    <w:pPr>
      <w:snapToGrid/>
      <w:ind w:left="225" w:right="225"/>
    </w:pPr>
    <w:rPr>
      <w:rFonts w:ascii="Times New Roman" w:hAnsi="Times New Roman" w:cs="Times New Roman"/>
      <w:sz w:val="17"/>
      <w:szCs w:val="17"/>
    </w:rPr>
  </w:style>
  <w:style w:type="paragraph" w:customStyle="1" w:styleId="asset-header-content2">
    <w:name w:val="asset-header-content2"/>
    <w:basedOn w:val="Normal"/>
    <w:rsid w:val="00E6088E"/>
    <w:pPr>
      <w:snapToGrid/>
      <w:spacing w:before="100" w:beforeAutospacing="1" w:after="100" w:afterAutospacing="1"/>
    </w:pPr>
    <w:rPr>
      <w:rFonts w:ascii="Times New Roman" w:hAnsi="Times New Roman" w:cs="Times New Roman"/>
    </w:rPr>
  </w:style>
  <w:style w:type="paragraph" w:customStyle="1" w:styleId="asset-meta5">
    <w:name w:val="asset-meta5"/>
    <w:basedOn w:val="Normal"/>
    <w:rsid w:val="00E6088E"/>
    <w:pPr>
      <w:snapToGrid/>
      <w:spacing w:before="60" w:after="100" w:afterAutospacing="1"/>
    </w:pPr>
    <w:rPr>
      <w:rFonts w:ascii="Times New Roman" w:hAnsi="Times New Roman" w:cs="Times New Roman"/>
      <w:sz w:val="17"/>
      <w:szCs w:val="17"/>
    </w:rPr>
  </w:style>
  <w:style w:type="paragraph" w:customStyle="1" w:styleId="asset-meta6">
    <w:name w:val="asset-meta6"/>
    <w:basedOn w:val="Normal"/>
    <w:rsid w:val="00E6088E"/>
    <w:pPr>
      <w:snapToGrid/>
      <w:spacing w:before="60" w:after="100" w:afterAutospacing="1"/>
    </w:pPr>
    <w:rPr>
      <w:rFonts w:ascii="Times New Roman" w:hAnsi="Times New Roman" w:cs="Times New Roman"/>
      <w:sz w:val="17"/>
      <w:szCs w:val="17"/>
    </w:rPr>
  </w:style>
  <w:style w:type="paragraph" w:customStyle="1" w:styleId="rank-13">
    <w:name w:val="rank-13"/>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23">
    <w:name w:val="rank-23"/>
    <w:basedOn w:val="Normal"/>
    <w:rsid w:val="00E6088E"/>
    <w:pPr>
      <w:snapToGrid/>
      <w:spacing w:before="100" w:beforeAutospacing="1" w:after="100" w:afterAutospacing="1"/>
    </w:pPr>
    <w:rPr>
      <w:rFonts w:ascii="Times New Roman" w:hAnsi="Times New Roman" w:cs="Times New Roman"/>
      <w:sz w:val="42"/>
      <w:szCs w:val="42"/>
    </w:rPr>
  </w:style>
  <w:style w:type="paragraph" w:customStyle="1" w:styleId="rank-33">
    <w:name w:val="rank-33"/>
    <w:basedOn w:val="Normal"/>
    <w:rsid w:val="00E6088E"/>
    <w:pPr>
      <w:snapToGrid/>
      <w:spacing w:before="100" w:beforeAutospacing="1" w:after="100" w:afterAutospacing="1"/>
    </w:pPr>
    <w:rPr>
      <w:rFonts w:ascii="Times New Roman" w:hAnsi="Times New Roman" w:cs="Times New Roman"/>
      <w:sz w:val="39"/>
      <w:szCs w:val="39"/>
    </w:rPr>
  </w:style>
  <w:style w:type="paragraph" w:customStyle="1" w:styleId="rank-43">
    <w:name w:val="rank-43"/>
    <w:basedOn w:val="Normal"/>
    <w:rsid w:val="00E6088E"/>
    <w:pPr>
      <w:snapToGrid/>
      <w:spacing w:before="100" w:beforeAutospacing="1" w:after="100" w:afterAutospacing="1"/>
    </w:pPr>
    <w:rPr>
      <w:rFonts w:ascii="Times New Roman" w:hAnsi="Times New Roman" w:cs="Times New Roman"/>
      <w:sz w:val="36"/>
      <w:szCs w:val="36"/>
    </w:rPr>
  </w:style>
  <w:style w:type="paragraph" w:customStyle="1" w:styleId="rank-53">
    <w:name w:val="rank-53"/>
    <w:basedOn w:val="Normal"/>
    <w:rsid w:val="00E6088E"/>
    <w:pPr>
      <w:snapToGrid/>
      <w:spacing w:before="100" w:beforeAutospacing="1" w:after="100" w:afterAutospacing="1"/>
    </w:pPr>
    <w:rPr>
      <w:rFonts w:ascii="Times New Roman" w:hAnsi="Times New Roman" w:cs="Times New Roman"/>
      <w:sz w:val="33"/>
      <w:szCs w:val="33"/>
    </w:rPr>
  </w:style>
  <w:style w:type="paragraph" w:customStyle="1" w:styleId="rank-63">
    <w:name w:val="rank-63"/>
    <w:basedOn w:val="Normal"/>
    <w:rsid w:val="00E6088E"/>
    <w:pPr>
      <w:snapToGrid/>
      <w:spacing w:before="100" w:beforeAutospacing="1" w:after="100" w:afterAutospacing="1"/>
    </w:pPr>
    <w:rPr>
      <w:rFonts w:ascii="Times New Roman" w:hAnsi="Times New Roman" w:cs="Times New Roman"/>
      <w:sz w:val="30"/>
      <w:szCs w:val="30"/>
    </w:rPr>
  </w:style>
  <w:style w:type="paragraph" w:customStyle="1" w:styleId="rank-73">
    <w:name w:val="rank-73"/>
    <w:basedOn w:val="Normal"/>
    <w:rsid w:val="00E6088E"/>
    <w:pPr>
      <w:snapToGrid/>
      <w:spacing w:before="100" w:beforeAutospacing="1" w:after="100" w:afterAutospacing="1"/>
    </w:pPr>
    <w:rPr>
      <w:rFonts w:ascii="Times New Roman" w:hAnsi="Times New Roman" w:cs="Times New Roman"/>
      <w:sz w:val="27"/>
      <w:szCs w:val="27"/>
    </w:rPr>
  </w:style>
  <w:style w:type="paragraph" w:customStyle="1" w:styleId="rank-83">
    <w:name w:val="rank-83"/>
    <w:basedOn w:val="Normal"/>
    <w:rsid w:val="00E6088E"/>
    <w:pPr>
      <w:snapToGrid/>
      <w:spacing w:before="100" w:beforeAutospacing="1" w:after="100" w:afterAutospacing="1"/>
    </w:pPr>
    <w:rPr>
      <w:rFonts w:ascii="Times New Roman" w:hAnsi="Times New Roman" w:cs="Times New Roman"/>
    </w:rPr>
  </w:style>
  <w:style w:type="paragraph" w:customStyle="1" w:styleId="rank-93">
    <w:name w:val="rank-93"/>
    <w:basedOn w:val="Normal"/>
    <w:rsid w:val="00E6088E"/>
    <w:pPr>
      <w:snapToGrid/>
      <w:spacing w:before="100" w:beforeAutospacing="1" w:after="100" w:afterAutospacing="1"/>
    </w:pPr>
    <w:rPr>
      <w:rFonts w:ascii="Times New Roman" w:hAnsi="Times New Roman" w:cs="Times New Roman"/>
      <w:sz w:val="23"/>
      <w:szCs w:val="23"/>
    </w:rPr>
  </w:style>
  <w:style w:type="paragraph" w:customStyle="1" w:styleId="rank-103">
    <w:name w:val="rank-103"/>
    <w:basedOn w:val="Normal"/>
    <w:rsid w:val="00E6088E"/>
    <w:pPr>
      <w:snapToGrid/>
      <w:spacing w:before="100" w:beforeAutospacing="1" w:after="100" w:afterAutospacing="1"/>
    </w:pPr>
    <w:rPr>
      <w:rFonts w:ascii="Times New Roman" w:hAnsi="Times New Roman" w:cs="Times New Roman"/>
      <w:sz w:val="22"/>
      <w:szCs w:val="22"/>
    </w:rPr>
  </w:style>
  <w:style w:type="paragraph" w:customStyle="1" w:styleId="widget-content27">
    <w:name w:val="widget-content27"/>
    <w:basedOn w:val="Normal"/>
    <w:rsid w:val="00E6088E"/>
    <w:pPr>
      <w:snapToGrid/>
      <w:ind w:left="225" w:right="225"/>
    </w:pPr>
    <w:rPr>
      <w:rFonts w:ascii="Times New Roman" w:hAnsi="Times New Roman" w:cs="Times New Roman"/>
      <w:sz w:val="17"/>
      <w:szCs w:val="17"/>
    </w:rPr>
  </w:style>
  <w:style w:type="paragraph" w:customStyle="1" w:styleId="widget-content28">
    <w:name w:val="widget-content28"/>
    <w:basedOn w:val="Normal"/>
    <w:rsid w:val="00E6088E"/>
    <w:pPr>
      <w:pBdr>
        <w:top w:val="single" w:sz="6" w:space="0" w:color="CCCCCC"/>
        <w:left w:val="single" w:sz="6" w:space="0" w:color="CCCCCC"/>
        <w:bottom w:val="single" w:sz="6" w:space="0" w:color="CCCCCC"/>
        <w:right w:val="single" w:sz="6" w:space="0" w:color="CCCCCC"/>
      </w:pBdr>
      <w:shd w:val="clear" w:color="auto" w:fill="FFFFFF"/>
      <w:snapToGrid/>
    </w:pPr>
    <w:rPr>
      <w:color w:val="666666"/>
      <w:sz w:val="18"/>
      <w:szCs w:val="18"/>
    </w:rPr>
  </w:style>
  <w:style w:type="paragraph" w:customStyle="1" w:styleId="widget5">
    <w:name w:val="widget5"/>
    <w:basedOn w:val="Normal"/>
    <w:rsid w:val="00E6088E"/>
    <w:pPr>
      <w:pBdr>
        <w:bottom w:val="single" w:sz="6" w:space="0" w:color="D4E5F2"/>
      </w:pBdr>
      <w:snapToGrid/>
      <w:spacing w:before="100" w:beforeAutospacing="1" w:after="100" w:afterAutospacing="1"/>
    </w:pPr>
    <w:rPr>
      <w:rFonts w:ascii="Times New Roman" w:hAnsi="Times New Roman" w:cs="Times New Roman"/>
    </w:rPr>
  </w:style>
  <w:style w:type="paragraph" w:customStyle="1" w:styleId="widget-header3">
    <w:name w:val="widget-header3"/>
    <w:basedOn w:val="Normal"/>
    <w:rsid w:val="00E6088E"/>
    <w:pPr>
      <w:snapToGrid/>
      <w:spacing w:before="150" w:after="150"/>
      <w:ind w:left="225" w:right="225"/>
    </w:pPr>
    <w:rPr>
      <w:rFonts w:ascii="Times New Roman" w:hAnsi="Times New Roman" w:cs="Times New Roman"/>
      <w:b/>
      <w:bCs/>
      <w:color w:val="5E9AD2"/>
      <w:sz w:val="21"/>
      <w:szCs w:val="21"/>
    </w:rPr>
  </w:style>
  <w:style w:type="paragraph" w:customStyle="1" w:styleId="widget-content29">
    <w:name w:val="widget-content29"/>
    <w:basedOn w:val="Normal"/>
    <w:rsid w:val="00E6088E"/>
    <w:pPr>
      <w:shd w:val="clear" w:color="auto" w:fill="F0F6FA"/>
      <w:snapToGrid/>
      <w:jc w:val="center"/>
    </w:pPr>
    <w:rPr>
      <w:rFonts w:ascii="Times New Roman" w:hAnsi="Times New Roman" w:cs="Times New Roman"/>
      <w:sz w:val="17"/>
      <w:szCs w:val="17"/>
    </w:rPr>
  </w:style>
  <w:style w:type="paragraph" w:customStyle="1" w:styleId="widget-content30">
    <w:name w:val="widget-content30"/>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31">
    <w:name w:val="widget-content31"/>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32">
    <w:name w:val="widget-content32"/>
    <w:basedOn w:val="Normal"/>
    <w:rsid w:val="00E6088E"/>
    <w:pPr>
      <w:shd w:val="clear" w:color="auto" w:fill="F0F6FA"/>
      <w:snapToGrid/>
      <w:ind w:left="15"/>
      <w:jc w:val="center"/>
    </w:pPr>
    <w:rPr>
      <w:rFonts w:ascii="Times New Roman" w:hAnsi="Times New Roman" w:cs="Times New Roman"/>
      <w:sz w:val="17"/>
      <w:szCs w:val="17"/>
    </w:rPr>
  </w:style>
  <w:style w:type="paragraph" w:customStyle="1" w:styleId="widget-content33">
    <w:name w:val="widget-content33"/>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34">
    <w:name w:val="widget-content34"/>
    <w:basedOn w:val="Normal"/>
    <w:rsid w:val="00E6088E"/>
    <w:pPr>
      <w:shd w:val="clear" w:color="auto" w:fill="F0F6FA"/>
      <w:snapToGrid/>
      <w:ind w:right="15"/>
      <w:jc w:val="center"/>
    </w:pPr>
    <w:rPr>
      <w:rFonts w:ascii="Times New Roman" w:hAnsi="Times New Roman" w:cs="Times New Roman"/>
      <w:sz w:val="17"/>
      <w:szCs w:val="17"/>
    </w:rPr>
  </w:style>
  <w:style w:type="paragraph" w:customStyle="1" w:styleId="widget-content35">
    <w:name w:val="widget-content35"/>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36">
    <w:name w:val="widget-content36"/>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37">
    <w:name w:val="widget-content37"/>
    <w:basedOn w:val="Normal"/>
    <w:rsid w:val="00E6088E"/>
    <w:pPr>
      <w:snapToGrid/>
      <w:spacing w:before="225" w:after="300"/>
      <w:ind w:left="225" w:right="225"/>
    </w:pPr>
    <w:rPr>
      <w:rFonts w:ascii="Times New Roman" w:hAnsi="Times New Roman" w:cs="Times New Roman"/>
      <w:sz w:val="17"/>
      <w:szCs w:val="17"/>
    </w:rPr>
  </w:style>
  <w:style w:type="paragraph" w:customStyle="1" w:styleId="widget-content38">
    <w:name w:val="widget-content38"/>
    <w:basedOn w:val="Normal"/>
    <w:rsid w:val="00E6088E"/>
    <w:pPr>
      <w:snapToGrid/>
      <w:spacing w:before="75" w:after="300"/>
      <w:ind w:left="225" w:right="225"/>
      <w:jc w:val="center"/>
    </w:pPr>
    <w:rPr>
      <w:rFonts w:ascii="Times New Roman" w:hAnsi="Times New Roman" w:cs="Times New Roman"/>
      <w:sz w:val="17"/>
      <w:szCs w:val="17"/>
    </w:rPr>
  </w:style>
  <w:style w:type="paragraph" w:customStyle="1" w:styleId="widget6">
    <w:name w:val="widget6"/>
    <w:basedOn w:val="Normal"/>
    <w:rsid w:val="00E6088E"/>
    <w:pPr>
      <w:snapToGrid/>
      <w:spacing w:before="150" w:after="150"/>
    </w:pPr>
    <w:rPr>
      <w:rFonts w:ascii="Times New Roman" w:hAnsi="Times New Roman" w:cs="Times New Roman"/>
    </w:rPr>
  </w:style>
  <w:style w:type="paragraph" w:customStyle="1" w:styleId="widget-content39">
    <w:name w:val="widget-content39"/>
    <w:basedOn w:val="Normal"/>
    <w:rsid w:val="00E6088E"/>
    <w:pPr>
      <w:snapToGrid/>
      <w:ind w:left="225" w:right="225"/>
    </w:pPr>
    <w:rPr>
      <w:rFonts w:ascii="Times New Roman" w:hAnsi="Times New Roman" w:cs="Times New Roman"/>
      <w:sz w:val="17"/>
      <w:szCs w:val="17"/>
    </w:rPr>
  </w:style>
  <w:style w:type="paragraph" w:customStyle="1" w:styleId="asset-header-content3">
    <w:name w:val="asset-header-content3"/>
    <w:basedOn w:val="Normal"/>
    <w:rsid w:val="00E6088E"/>
    <w:pPr>
      <w:snapToGri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E6088E"/>
    <w:pPr>
      <w:pBdr>
        <w:bottom w:val="single" w:sz="6" w:space="1" w:color="auto"/>
      </w:pBdr>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E6088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E6088E"/>
    <w:pPr>
      <w:pBdr>
        <w:top w:val="single" w:sz="6" w:space="1" w:color="auto"/>
      </w:pBdr>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E6088E"/>
    <w:rPr>
      <w:rFonts w:ascii="Arial" w:eastAsia="Times New Roman" w:hAnsi="Arial" w:cs="Arial"/>
      <w:vanish/>
      <w:sz w:val="16"/>
      <w:szCs w:val="16"/>
      <w:lang w:eastAsia="es-ES"/>
    </w:rPr>
  </w:style>
  <w:style w:type="paragraph" w:customStyle="1" w:styleId="first">
    <w:name w:val="first"/>
    <w:basedOn w:val="Normal"/>
    <w:rsid w:val="00E6088E"/>
    <w:pPr>
      <w:snapToGrid/>
      <w:spacing w:before="100" w:beforeAutospacing="1" w:after="100" w:afterAutospacing="1"/>
    </w:pPr>
    <w:rPr>
      <w:rFonts w:ascii="Times New Roman" w:hAnsi="Times New Roman" w:cs="Times New Roman"/>
    </w:rPr>
  </w:style>
  <w:style w:type="character" w:styleId="Textoennegrita">
    <w:name w:val="Strong"/>
    <w:basedOn w:val="Fuentedeprrafopredeter"/>
    <w:uiPriority w:val="22"/>
    <w:qFormat/>
    <w:rsid w:val="00E6088E"/>
    <w:rPr>
      <w:b/>
      <w:bCs/>
    </w:rPr>
  </w:style>
  <w:style w:type="paragraph" w:styleId="Textodeglobo">
    <w:name w:val="Balloon Text"/>
    <w:basedOn w:val="Normal"/>
    <w:link w:val="TextodegloboCar"/>
    <w:uiPriority w:val="99"/>
    <w:semiHidden/>
    <w:unhideWhenUsed/>
    <w:rsid w:val="00E6088E"/>
    <w:rPr>
      <w:rFonts w:ascii="Tahoma" w:hAnsi="Tahoma" w:cs="Tahoma"/>
      <w:sz w:val="16"/>
      <w:szCs w:val="16"/>
    </w:rPr>
  </w:style>
  <w:style w:type="character" w:customStyle="1" w:styleId="TextodegloboCar">
    <w:name w:val="Texto de globo Car"/>
    <w:basedOn w:val="Fuentedeprrafopredeter"/>
    <w:link w:val="Textodeglobo"/>
    <w:uiPriority w:val="99"/>
    <w:semiHidden/>
    <w:rsid w:val="00E6088E"/>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915362586">
      <w:bodyDiv w:val="1"/>
      <w:marLeft w:val="0"/>
      <w:marRight w:val="0"/>
      <w:marTop w:val="0"/>
      <w:marBottom w:val="0"/>
      <w:divBdr>
        <w:top w:val="none" w:sz="0" w:space="0" w:color="auto"/>
        <w:left w:val="none" w:sz="0" w:space="0" w:color="auto"/>
        <w:bottom w:val="none" w:sz="0" w:space="0" w:color="auto"/>
        <w:right w:val="none" w:sz="0" w:space="0" w:color="auto"/>
      </w:divBdr>
      <w:divsChild>
        <w:div w:id="77601228">
          <w:marLeft w:val="0"/>
          <w:marRight w:val="0"/>
          <w:marTop w:val="0"/>
          <w:marBottom w:val="0"/>
          <w:divBdr>
            <w:top w:val="none" w:sz="0" w:space="0" w:color="auto"/>
            <w:left w:val="none" w:sz="0" w:space="0" w:color="auto"/>
            <w:bottom w:val="none" w:sz="0" w:space="0" w:color="auto"/>
            <w:right w:val="none" w:sz="0" w:space="0" w:color="auto"/>
          </w:divBdr>
          <w:divsChild>
            <w:div w:id="1243175272">
              <w:marLeft w:val="0"/>
              <w:marRight w:val="0"/>
              <w:marTop w:val="0"/>
              <w:marBottom w:val="0"/>
              <w:divBdr>
                <w:top w:val="none" w:sz="0" w:space="0" w:color="auto"/>
                <w:left w:val="none" w:sz="0" w:space="0" w:color="auto"/>
                <w:bottom w:val="none" w:sz="0" w:space="0" w:color="auto"/>
                <w:right w:val="none" w:sz="0" w:space="0" w:color="auto"/>
              </w:divBdr>
              <w:divsChild>
                <w:div w:id="1200432332">
                  <w:marLeft w:val="0"/>
                  <w:marRight w:val="0"/>
                  <w:marTop w:val="0"/>
                  <w:marBottom w:val="0"/>
                  <w:divBdr>
                    <w:top w:val="none" w:sz="0" w:space="0" w:color="auto"/>
                    <w:left w:val="none" w:sz="0" w:space="0" w:color="auto"/>
                    <w:bottom w:val="none" w:sz="0" w:space="0" w:color="auto"/>
                    <w:right w:val="none" w:sz="0" w:space="0" w:color="auto"/>
                  </w:divBdr>
                  <w:divsChild>
                    <w:div w:id="1611661359">
                      <w:marLeft w:val="0"/>
                      <w:marRight w:val="0"/>
                      <w:marTop w:val="0"/>
                      <w:marBottom w:val="0"/>
                      <w:divBdr>
                        <w:top w:val="none" w:sz="0" w:space="0" w:color="auto"/>
                        <w:left w:val="none" w:sz="0" w:space="0" w:color="auto"/>
                        <w:bottom w:val="none" w:sz="0" w:space="0" w:color="auto"/>
                        <w:right w:val="none" w:sz="0" w:space="0" w:color="auto"/>
                      </w:divBdr>
                      <w:divsChild>
                        <w:div w:id="186258386">
                          <w:marLeft w:val="0"/>
                          <w:marRight w:val="0"/>
                          <w:marTop w:val="0"/>
                          <w:marBottom w:val="0"/>
                          <w:divBdr>
                            <w:top w:val="none" w:sz="0" w:space="0" w:color="auto"/>
                            <w:left w:val="none" w:sz="0" w:space="0" w:color="auto"/>
                            <w:bottom w:val="none" w:sz="0" w:space="0" w:color="auto"/>
                            <w:right w:val="none" w:sz="0" w:space="0" w:color="auto"/>
                          </w:divBdr>
                          <w:divsChild>
                            <w:div w:id="652759299">
                              <w:marLeft w:val="0"/>
                              <w:marRight w:val="0"/>
                              <w:marTop w:val="0"/>
                              <w:marBottom w:val="0"/>
                              <w:divBdr>
                                <w:top w:val="none" w:sz="0" w:space="0" w:color="auto"/>
                                <w:left w:val="none" w:sz="0" w:space="0" w:color="auto"/>
                                <w:bottom w:val="none" w:sz="0" w:space="0" w:color="auto"/>
                                <w:right w:val="none" w:sz="0" w:space="0" w:color="auto"/>
                              </w:divBdr>
                              <w:divsChild>
                                <w:div w:id="1531264755">
                                  <w:marLeft w:val="405"/>
                                  <w:marRight w:val="405"/>
                                  <w:marTop w:val="225"/>
                                  <w:marBottom w:val="180"/>
                                  <w:divBdr>
                                    <w:top w:val="none" w:sz="0" w:space="0" w:color="auto"/>
                                    <w:left w:val="none" w:sz="0" w:space="0" w:color="auto"/>
                                    <w:bottom w:val="none" w:sz="0" w:space="0" w:color="auto"/>
                                    <w:right w:val="none" w:sz="0" w:space="0" w:color="auto"/>
                                  </w:divBdr>
                                  <w:divsChild>
                                    <w:div w:id="935553270">
                                      <w:marLeft w:val="0"/>
                                      <w:marRight w:val="0"/>
                                      <w:marTop w:val="60"/>
                                      <w:marBottom w:val="0"/>
                                      <w:divBdr>
                                        <w:top w:val="single" w:sz="6" w:space="0" w:color="D4E5F2"/>
                                        <w:left w:val="none" w:sz="0" w:space="0" w:color="auto"/>
                                        <w:bottom w:val="none" w:sz="0" w:space="0" w:color="auto"/>
                                        <w:right w:val="none" w:sz="0" w:space="0" w:color="auto"/>
                                      </w:divBdr>
                                    </w:div>
                                  </w:divsChild>
                                </w:div>
                                <w:div w:id="1193113429">
                                  <w:marLeft w:val="405"/>
                                  <w:marRight w:val="405"/>
                                  <w:marTop w:val="75"/>
                                  <w:marBottom w:val="75"/>
                                  <w:divBdr>
                                    <w:top w:val="none" w:sz="0" w:space="0" w:color="auto"/>
                                    <w:left w:val="none" w:sz="0" w:space="0" w:color="auto"/>
                                    <w:bottom w:val="none" w:sz="0" w:space="0" w:color="auto"/>
                                    <w:right w:val="none" w:sz="0" w:space="0" w:color="auto"/>
                                  </w:divBdr>
                                  <w:divsChild>
                                    <w:div w:id="4887857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1904236">
                              <w:marLeft w:val="0"/>
                              <w:marRight w:val="0"/>
                              <w:marTop w:val="0"/>
                              <w:marBottom w:val="0"/>
                              <w:divBdr>
                                <w:top w:val="none" w:sz="0" w:space="0" w:color="auto"/>
                                <w:left w:val="none" w:sz="0" w:space="0" w:color="auto"/>
                                <w:bottom w:val="none" w:sz="0" w:space="0" w:color="auto"/>
                                <w:right w:val="none" w:sz="0" w:space="0" w:color="auto"/>
                              </w:divBdr>
                              <w:divsChild>
                                <w:div w:id="1612394029">
                                  <w:marLeft w:val="405"/>
                                  <w:marRight w:val="405"/>
                                  <w:marTop w:val="225"/>
                                  <w:marBottom w:val="180"/>
                                  <w:divBdr>
                                    <w:top w:val="none" w:sz="0" w:space="0" w:color="auto"/>
                                    <w:left w:val="none" w:sz="0" w:space="0" w:color="auto"/>
                                    <w:bottom w:val="none" w:sz="0" w:space="0" w:color="auto"/>
                                    <w:right w:val="none" w:sz="0" w:space="0" w:color="auto"/>
                                  </w:divBdr>
                                  <w:divsChild>
                                    <w:div w:id="1835877056">
                                      <w:marLeft w:val="0"/>
                                      <w:marRight w:val="0"/>
                                      <w:marTop w:val="60"/>
                                      <w:marBottom w:val="0"/>
                                      <w:divBdr>
                                        <w:top w:val="single" w:sz="6" w:space="0" w:color="D4E5F2"/>
                                        <w:left w:val="none" w:sz="0" w:space="0" w:color="auto"/>
                                        <w:bottom w:val="none" w:sz="0" w:space="0" w:color="auto"/>
                                        <w:right w:val="none" w:sz="0" w:space="0" w:color="auto"/>
                                      </w:divBdr>
                                    </w:div>
                                  </w:divsChild>
                                </w:div>
                                <w:div w:id="1584946870">
                                  <w:marLeft w:val="405"/>
                                  <w:marRight w:val="405"/>
                                  <w:marTop w:val="75"/>
                                  <w:marBottom w:val="75"/>
                                  <w:divBdr>
                                    <w:top w:val="none" w:sz="0" w:space="0" w:color="auto"/>
                                    <w:left w:val="none" w:sz="0" w:space="0" w:color="auto"/>
                                    <w:bottom w:val="none" w:sz="0" w:space="0" w:color="auto"/>
                                    <w:right w:val="none" w:sz="0" w:space="0" w:color="auto"/>
                                  </w:divBdr>
                                  <w:divsChild>
                                    <w:div w:id="603704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83978003">
                              <w:marLeft w:val="0"/>
                              <w:marRight w:val="0"/>
                              <w:marTop w:val="0"/>
                              <w:marBottom w:val="0"/>
                              <w:divBdr>
                                <w:top w:val="none" w:sz="0" w:space="0" w:color="auto"/>
                                <w:left w:val="none" w:sz="0" w:space="0" w:color="auto"/>
                                <w:bottom w:val="none" w:sz="0" w:space="0" w:color="auto"/>
                                <w:right w:val="none" w:sz="0" w:space="0" w:color="auto"/>
                              </w:divBdr>
                              <w:divsChild>
                                <w:div w:id="1697929275">
                                  <w:marLeft w:val="405"/>
                                  <w:marRight w:val="405"/>
                                  <w:marTop w:val="225"/>
                                  <w:marBottom w:val="180"/>
                                  <w:divBdr>
                                    <w:top w:val="none" w:sz="0" w:space="0" w:color="auto"/>
                                    <w:left w:val="none" w:sz="0" w:space="0" w:color="auto"/>
                                    <w:bottom w:val="none" w:sz="0" w:space="0" w:color="auto"/>
                                    <w:right w:val="none" w:sz="0" w:space="0" w:color="auto"/>
                                  </w:divBdr>
                                  <w:divsChild>
                                    <w:div w:id="562758435">
                                      <w:marLeft w:val="0"/>
                                      <w:marRight w:val="0"/>
                                      <w:marTop w:val="60"/>
                                      <w:marBottom w:val="0"/>
                                      <w:divBdr>
                                        <w:top w:val="single" w:sz="6" w:space="0" w:color="D4E5F2"/>
                                        <w:left w:val="none" w:sz="0" w:space="0" w:color="auto"/>
                                        <w:bottom w:val="none" w:sz="0" w:space="0" w:color="auto"/>
                                        <w:right w:val="none" w:sz="0" w:space="0" w:color="auto"/>
                                      </w:divBdr>
                                    </w:div>
                                  </w:divsChild>
                                </w:div>
                                <w:div w:id="131532508">
                                  <w:marLeft w:val="405"/>
                                  <w:marRight w:val="405"/>
                                  <w:marTop w:val="75"/>
                                  <w:marBottom w:val="75"/>
                                  <w:divBdr>
                                    <w:top w:val="none" w:sz="0" w:space="0" w:color="auto"/>
                                    <w:left w:val="none" w:sz="0" w:space="0" w:color="auto"/>
                                    <w:bottom w:val="none" w:sz="0" w:space="0" w:color="auto"/>
                                    <w:right w:val="none" w:sz="0" w:space="0" w:color="auto"/>
                                  </w:divBdr>
                                  <w:divsChild>
                                    <w:div w:id="1945115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72435900">
                              <w:marLeft w:val="0"/>
                              <w:marRight w:val="0"/>
                              <w:marTop w:val="0"/>
                              <w:marBottom w:val="0"/>
                              <w:divBdr>
                                <w:top w:val="none" w:sz="0" w:space="0" w:color="auto"/>
                                <w:left w:val="none" w:sz="0" w:space="0" w:color="auto"/>
                                <w:bottom w:val="none" w:sz="0" w:space="0" w:color="auto"/>
                                <w:right w:val="none" w:sz="0" w:space="0" w:color="auto"/>
                              </w:divBdr>
                              <w:divsChild>
                                <w:div w:id="922757416">
                                  <w:marLeft w:val="405"/>
                                  <w:marRight w:val="405"/>
                                  <w:marTop w:val="225"/>
                                  <w:marBottom w:val="180"/>
                                  <w:divBdr>
                                    <w:top w:val="none" w:sz="0" w:space="0" w:color="auto"/>
                                    <w:left w:val="none" w:sz="0" w:space="0" w:color="auto"/>
                                    <w:bottom w:val="none" w:sz="0" w:space="0" w:color="auto"/>
                                    <w:right w:val="none" w:sz="0" w:space="0" w:color="auto"/>
                                  </w:divBdr>
                                  <w:divsChild>
                                    <w:div w:id="1444152515">
                                      <w:marLeft w:val="0"/>
                                      <w:marRight w:val="0"/>
                                      <w:marTop w:val="60"/>
                                      <w:marBottom w:val="0"/>
                                      <w:divBdr>
                                        <w:top w:val="single" w:sz="6" w:space="0" w:color="D4E5F2"/>
                                        <w:left w:val="none" w:sz="0" w:space="0" w:color="auto"/>
                                        <w:bottom w:val="none" w:sz="0" w:space="0" w:color="auto"/>
                                        <w:right w:val="none" w:sz="0" w:space="0" w:color="auto"/>
                                      </w:divBdr>
                                    </w:div>
                                  </w:divsChild>
                                </w:div>
                                <w:div w:id="2075159221">
                                  <w:marLeft w:val="405"/>
                                  <w:marRight w:val="405"/>
                                  <w:marTop w:val="75"/>
                                  <w:marBottom w:val="75"/>
                                  <w:divBdr>
                                    <w:top w:val="none" w:sz="0" w:space="0" w:color="auto"/>
                                    <w:left w:val="none" w:sz="0" w:space="0" w:color="auto"/>
                                    <w:bottom w:val="none" w:sz="0" w:space="0" w:color="auto"/>
                                    <w:right w:val="none" w:sz="0" w:space="0" w:color="auto"/>
                                  </w:divBdr>
                                  <w:divsChild>
                                    <w:div w:id="289979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69688259">
                              <w:marLeft w:val="0"/>
                              <w:marRight w:val="0"/>
                              <w:marTop w:val="0"/>
                              <w:marBottom w:val="0"/>
                              <w:divBdr>
                                <w:top w:val="none" w:sz="0" w:space="0" w:color="auto"/>
                                <w:left w:val="none" w:sz="0" w:space="0" w:color="auto"/>
                                <w:bottom w:val="none" w:sz="0" w:space="0" w:color="auto"/>
                                <w:right w:val="none" w:sz="0" w:space="0" w:color="auto"/>
                              </w:divBdr>
                              <w:divsChild>
                                <w:div w:id="1094715265">
                                  <w:marLeft w:val="405"/>
                                  <w:marRight w:val="405"/>
                                  <w:marTop w:val="225"/>
                                  <w:marBottom w:val="180"/>
                                  <w:divBdr>
                                    <w:top w:val="none" w:sz="0" w:space="0" w:color="auto"/>
                                    <w:left w:val="none" w:sz="0" w:space="0" w:color="auto"/>
                                    <w:bottom w:val="none" w:sz="0" w:space="0" w:color="auto"/>
                                    <w:right w:val="none" w:sz="0" w:space="0" w:color="auto"/>
                                  </w:divBdr>
                                  <w:divsChild>
                                    <w:div w:id="1072852938">
                                      <w:marLeft w:val="0"/>
                                      <w:marRight w:val="0"/>
                                      <w:marTop w:val="60"/>
                                      <w:marBottom w:val="0"/>
                                      <w:divBdr>
                                        <w:top w:val="single" w:sz="6" w:space="0" w:color="D4E5F2"/>
                                        <w:left w:val="none" w:sz="0" w:space="0" w:color="auto"/>
                                        <w:bottom w:val="none" w:sz="0" w:space="0" w:color="auto"/>
                                        <w:right w:val="none" w:sz="0" w:space="0" w:color="auto"/>
                                      </w:divBdr>
                                    </w:div>
                                  </w:divsChild>
                                </w:div>
                                <w:div w:id="2097092838">
                                  <w:marLeft w:val="405"/>
                                  <w:marRight w:val="405"/>
                                  <w:marTop w:val="75"/>
                                  <w:marBottom w:val="75"/>
                                  <w:divBdr>
                                    <w:top w:val="none" w:sz="0" w:space="0" w:color="auto"/>
                                    <w:left w:val="none" w:sz="0" w:space="0" w:color="auto"/>
                                    <w:bottom w:val="none" w:sz="0" w:space="0" w:color="auto"/>
                                    <w:right w:val="none" w:sz="0" w:space="0" w:color="auto"/>
                                  </w:divBdr>
                                  <w:divsChild>
                                    <w:div w:id="17333128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94868700">
                              <w:marLeft w:val="0"/>
                              <w:marRight w:val="0"/>
                              <w:marTop w:val="0"/>
                              <w:marBottom w:val="0"/>
                              <w:divBdr>
                                <w:top w:val="none" w:sz="0" w:space="0" w:color="auto"/>
                                <w:left w:val="none" w:sz="0" w:space="0" w:color="auto"/>
                                <w:bottom w:val="none" w:sz="0" w:space="0" w:color="auto"/>
                                <w:right w:val="none" w:sz="0" w:space="0" w:color="auto"/>
                              </w:divBdr>
                              <w:divsChild>
                                <w:div w:id="2004317279">
                                  <w:marLeft w:val="405"/>
                                  <w:marRight w:val="405"/>
                                  <w:marTop w:val="225"/>
                                  <w:marBottom w:val="180"/>
                                  <w:divBdr>
                                    <w:top w:val="none" w:sz="0" w:space="0" w:color="auto"/>
                                    <w:left w:val="none" w:sz="0" w:space="0" w:color="auto"/>
                                    <w:bottom w:val="none" w:sz="0" w:space="0" w:color="auto"/>
                                    <w:right w:val="none" w:sz="0" w:space="0" w:color="auto"/>
                                  </w:divBdr>
                                  <w:divsChild>
                                    <w:div w:id="1276668685">
                                      <w:marLeft w:val="0"/>
                                      <w:marRight w:val="0"/>
                                      <w:marTop w:val="60"/>
                                      <w:marBottom w:val="0"/>
                                      <w:divBdr>
                                        <w:top w:val="single" w:sz="6" w:space="0" w:color="D4E5F2"/>
                                        <w:left w:val="none" w:sz="0" w:space="0" w:color="auto"/>
                                        <w:bottom w:val="none" w:sz="0" w:space="0" w:color="auto"/>
                                        <w:right w:val="none" w:sz="0" w:space="0" w:color="auto"/>
                                      </w:divBdr>
                                    </w:div>
                                  </w:divsChild>
                                </w:div>
                                <w:div w:id="1257596188">
                                  <w:marLeft w:val="405"/>
                                  <w:marRight w:val="405"/>
                                  <w:marTop w:val="75"/>
                                  <w:marBottom w:val="75"/>
                                  <w:divBdr>
                                    <w:top w:val="none" w:sz="0" w:space="0" w:color="auto"/>
                                    <w:left w:val="none" w:sz="0" w:space="0" w:color="auto"/>
                                    <w:bottom w:val="none" w:sz="0" w:space="0" w:color="auto"/>
                                    <w:right w:val="none" w:sz="0" w:space="0" w:color="auto"/>
                                  </w:divBdr>
                                  <w:divsChild>
                                    <w:div w:id="2638041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9438314">
                              <w:marLeft w:val="0"/>
                              <w:marRight w:val="0"/>
                              <w:marTop w:val="0"/>
                              <w:marBottom w:val="0"/>
                              <w:divBdr>
                                <w:top w:val="none" w:sz="0" w:space="0" w:color="auto"/>
                                <w:left w:val="none" w:sz="0" w:space="0" w:color="auto"/>
                                <w:bottom w:val="none" w:sz="0" w:space="0" w:color="auto"/>
                                <w:right w:val="none" w:sz="0" w:space="0" w:color="auto"/>
                              </w:divBdr>
                              <w:divsChild>
                                <w:div w:id="316308076">
                                  <w:marLeft w:val="405"/>
                                  <w:marRight w:val="405"/>
                                  <w:marTop w:val="225"/>
                                  <w:marBottom w:val="180"/>
                                  <w:divBdr>
                                    <w:top w:val="none" w:sz="0" w:space="0" w:color="auto"/>
                                    <w:left w:val="none" w:sz="0" w:space="0" w:color="auto"/>
                                    <w:bottom w:val="none" w:sz="0" w:space="0" w:color="auto"/>
                                    <w:right w:val="none" w:sz="0" w:space="0" w:color="auto"/>
                                  </w:divBdr>
                                  <w:divsChild>
                                    <w:div w:id="1245140251">
                                      <w:marLeft w:val="0"/>
                                      <w:marRight w:val="0"/>
                                      <w:marTop w:val="60"/>
                                      <w:marBottom w:val="0"/>
                                      <w:divBdr>
                                        <w:top w:val="single" w:sz="6" w:space="0" w:color="D4E5F2"/>
                                        <w:left w:val="none" w:sz="0" w:space="0" w:color="auto"/>
                                        <w:bottom w:val="none" w:sz="0" w:space="0" w:color="auto"/>
                                        <w:right w:val="none" w:sz="0" w:space="0" w:color="auto"/>
                                      </w:divBdr>
                                    </w:div>
                                  </w:divsChild>
                                </w:div>
                                <w:div w:id="351683914">
                                  <w:marLeft w:val="405"/>
                                  <w:marRight w:val="405"/>
                                  <w:marTop w:val="75"/>
                                  <w:marBottom w:val="75"/>
                                  <w:divBdr>
                                    <w:top w:val="none" w:sz="0" w:space="0" w:color="auto"/>
                                    <w:left w:val="none" w:sz="0" w:space="0" w:color="auto"/>
                                    <w:bottom w:val="none" w:sz="0" w:space="0" w:color="auto"/>
                                    <w:right w:val="none" w:sz="0" w:space="0" w:color="auto"/>
                                  </w:divBdr>
                                  <w:divsChild>
                                    <w:div w:id="725184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58977835">
                              <w:marLeft w:val="0"/>
                              <w:marRight w:val="0"/>
                              <w:marTop w:val="0"/>
                              <w:marBottom w:val="0"/>
                              <w:divBdr>
                                <w:top w:val="none" w:sz="0" w:space="0" w:color="auto"/>
                                <w:left w:val="none" w:sz="0" w:space="0" w:color="auto"/>
                                <w:bottom w:val="none" w:sz="0" w:space="0" w:color="auto"/>
                                <w:right w:val="none" w:sz="0" w:space="0" w:color="auto"/>
                              </w:divBdr>
                              <w:divsChild>
                                <w:div w:id="1955669061">
                                  <w:marLeft w:val="405"/>
                                  <w:marRight w:val="405"/>
                                  <w:marTop w:val="225"/>
                                  <w:marBottom w:val="180"/>
                                  <w:divBdr>
                                    <w:top w:val="none" w:sz="0" w:space="0" w:color="auto"/>
                                    <w:left w:val="none" w:sz="0" w:space="0" w:color="auto"/>
                                    <w:bottom w:val="none" w:sz="0" w:space="0" w:color="auto"/>
                                    <w:right w:val="none" w:sz="0" w:space="0" w:color="auto"/>
                                  </w:divBdr>
                                  <w:divsChild>
                                    <w:div w:id="1446458555">
                                      <w:marLeft w:val="0"/>
                                      <w:marRight w:val="0"/>
                                      <w:marTop w:val="60"/>
                                      <w:marBottom w:val="0"/>
                                      <w:divBdr>
                                        <w:top w:val="single" w:sz="6" w:space="0" w:color="D4E5F2"/>
                                        <w:left w:val="none" w:sz="0" w:space="0" w:color="auto"/>
                                        <w:bottom w:val="none" w:sz="0" w:space="0" w:color="auto"/>
                                        <w:right w:val="none" w:sz="0" w:space="0" w:color="auto"/>
                                      </w:divBdr>
                                    </w:div>
                                  </w:divsChild>
                                </w:div>
                                <w:div w:id="1560097433">
                                  <w:marLeft w:val="405"/>
                                  <w:marRight w:val="405"/>
                                  <w:marTop w:val="75"/>
                                  <w:marBottom w:val="75"/>
                                  <w:divBdr>
                                    <w:top w:val="none" w:sz="0" w:space="0" w:color="auto"/>
                                    <w:left w:val="none" w:sz="0" w:space="0" w:color="auto"/>
                                    <w:bottom w:val="none" w:sz="0" w:space="0" w:color="auto"/>
                                    <w:right w:val="none" w:sz="0" w:space="0" w:color="auto"/>
                                  </w:divBdr>
                                  <w:divsChild>
                                    <w:div w:id="2198296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3375188">
                              <w:marLeft w:val="0"/>
                              <w:marRight w:val="0"/>
                              <w:marTop w:val="0"/>
                              <w:marBottom w:val="0"/>
                              <w:divBdr>
                                <w:top w:val="none" w:sz="0" w:space="0" w:color="auto"/>
                                <w:left w:val="none" w:sz="0" w:space="0" w:color="auto"/>
                                <w:bottom w:val="none" w:sz="0" w:space="0" w:color="auto"/>
                                <w:right w:val="none" w:sz="0" w:space="0" w:color="auto"/>
                              </w:divBdr>
                              <w:divsChild>
                                <w:div w:id="1370490286">
                                  <w:marLeft w:val="405"/>
                                  <w:marRight w:val="405"/>
                                  <w:marTop w:val="225"/>
                                  <w:marBottom w:val="180"/>
                                  <w:divBdr>
                                    <w:top w:val="none" w:sz="0" w:space="0" w:color="auto"/>
                                    <w:left w:val="none" w:sz="0" w:space="0" w:color="auto"/>
                                    <w:bottom w:val="none" w:sz="0" w:space="0" w:color="auto"/>
                                    <w:right w:val="none" w:sz="0" w:space="0" w:color="auto"/>
                                  </w:divBdr>
                                  <w:divsChild>
                                    <w:div w:id="953249528">
                                      <w:marLeft w:val="0"/>
                                      <w:marRight w:val="0"/>
                                      <w:marTop w:val="60"/>
                                      <w:marBottom w:val="0"/>
                                      <w:divBdr>
                                        <w:top w:val="single" w:sz="6" w:space="0" w:color="D4E5F2"/>
                                        <w:left w:val="none" w:sz="0" w:space="0" w:color="auto"/>
                                        <w:bottom w:val="none" w:sz="0" w:space="0" w:color="auto"/>
                                        <w:right w:val="none" w:sz="0" w:space="0" w:color="auto"/>
                                      </w:divBdr>
                                    </w:div>
                                  </w:divsChild>
                                </w:div>
                                <w:div w:id="1717780862">
                                  <w:marLeft w:val="405"/>
                                  <w:marRight w:val="405"/>
                                  <w:marTop w:val="75"/>
                                  <w:marBottom w:val="75"/>
                                  <w:divBdr>
                                    <w:top w:val="none" w:sz="0" w:space="0" w:color="auto"/>
                                    <w:left w:val="none" w:sz="0" w:space="0" w:color="auto"/>
                                    <w:bottom w:val="none" w:sz="0" w:space="0" w:color="auto"/>
                                    <w:right w:val="none" w:sz="0" w:space="0" w:color="auto"/>
                                  </w:divBdr>
                                  <w:divsChild>
                                    <w:div w:id="16899159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39370492">
                              <w:marLeft w:val="0"/>
                              <w:marRight w:val="0"/>
                              <w:marTop w:val="0"/>
                              <w:marBottom w:val="0"/>
                              <w:divBdr>
                                <w:top w:val="none" w:sz="0" w:space="0" w:color="auto"/>
                                <w:left w:val="none" w:sz="0" w:space="0" w:color="auto"/>
                                <w:bottom w:val="none" w:sz="0" w:space="0" w:color="auto"/>
                                <w:right w:val="none" w:sz="0" w:space="0" w:color="auto"/>
                              </w:divBdr>
                              <w:divsChild>
                                <w:div w:id="1795825187">
                                  <w:marLeft w:val="405"/>
                                  <w:marRight w:val="405"/>
                                  <w:marTop w:val="225"/>
                                  <w:marBottom w:val="180"/>
                                  <w:divBdr>
                                    <w:top w:val="none" w:sz="0" w:space="0" w:color="auto"/>
                                    <w:left w:val="none" w:sz="0" w:space="0" w:color="auto"/>
                                    <w:bottom w:val="none" w:sz="0" w:space="0" w:color="auto"/>
                                    <w:right w:val="none" w:sz="0" w:space="0" w:color="auto"/>
                                  </w:divBdr>
                                  <w:divsChild>
                                    <w:div w:id="775366228">
                                      <w:marLeft w:val="0"/>
                                      <w:marRight w:val="0"/>
                                      <w:marTop w:val="60"/>
                                      <w:marBottom w:val="0"/>
                                      <w:divBdr>
                                        <w:top w:val="single" w:sz="6" w:space="0" w:color="D4E5F2"/>
                                        <w:left w:val="none" w:sz="0" w:space="0" w:color="auto"/>
                                        <w:bottom w:val="none" w:sz="0" w:space="0" w:color="auto"/>
                                        <w:right w:val="none" w:sz="0" w:space="0" w:color="auto"/>
                                      </w:divBdr>
                                    </w:div>
                                  </w:divsChild>
                                </w:div>
                                <w:div w:id="409084683">
                                  <w:marLeft w:val="405"/>
                                  <w:marRight w:val="405"/>
                                  <w:marTop w:val="75"/>
                                  <w:marBottom w:val="75"/>
                                  <w:divBdr>
                                    <w:top w:val="none" w:sz="0" w:space="0" w:color="auto"/>
                                    <w:left w:val="none" w:sz="0" w:space="0" w:color="auto"/>
                                    <w:bottom w:val="none" w:sz="0" w:space="0" w:color="auto"/>
                                    <w:right w:val="none" w:sz="0" w:space="0" w:color="auto"/>
                                  </w:divBdr>
                                  <w:divsChild>
                                    <w:div w:id="10396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56464138">
                              <w:marLeft w:val="0"/>
                              <w:marRight w:val="0"/>
                              <w:marTop w:val="0"/>
                              <w:marBottom w:val="0"/>
                              <w:divBdr>
                                <w:top w:val="none" w:sz="0" w:space="0" w:color="auto"/>
                                <w:left w:val="none" w:sz="0" w:space="0" w:color="auto"/>
                                <w:bottom w:val="none" w:sz="0" w:space="0" w:color="auto"/>
                                <w:right w:val="none" w:sz="0" w:space="0" w:color="auto"/>
                              </w:divBdr>
                              <w:divsChild>
                                <w:div w:id="526718770">
                                  <w:marLeft w:val="405"/>
                                  <w:marRight w:val="405"/>
                                  <w:marTop w:val="225"/>
                                  <w:marBottom w:val="180"/>
                                  <w:divBdr>
                                    <w:top w:val="none" w:sz="0" w:space="0" w:color="auto"/>
                                    <w:left w:val="none" w:sz="0" w:space="0" w:color="auto"/>
                                    <w:bottom w:val="none" w:sz="0" w:space="0" w:color="auto"/>
                                    <w:right w:val="none" w:sz="0" w:space="0" w:color="auto"/>
                                  </w:divBdr>
                                  <w:divsChild>
                                    <w:div w:id="1344824214">
                                      <w:marLeft w:val="0"/>
                                      <w:marRight w:val="0"/>
                                      <w:marTop w:val="60"/>
                                      <w:marBottom w:val="0"/>
                                      <w:divBdr>
                                        <w:top w:val="single" w:sz="6" w:space="0" w:color="D4E5F2"/>
                                        <w:left w:val="none" w:sz="0" w:space="0" w:color="auto"/>
                                        <w:bottom w:val="none" w:sz="0" w:space="0" w:color="auto"/>
                                        <w:right w:val="none" w:sz="0" w:space="0" w:color="auto"/>
                                      </w:divBdr>
                                    </w:div>
                                  </w:divsChild>
                                </w:div>
                                <w:div w:id="1483234934">
                                  <w:marLeft w:val="405"/>
                                  <w:marRight w:val="405"/>
                                  <w:marTop w:val="75"/>
                                  <w:marBottom w:val="75"/>
                                  <w:divBdr>
                                    <w:top w:val="none" w:sz="0" w:space="0" w:color="auto"/>
                                    <w:left w:val="none" w:sz="0" w:space="0" w:color="auto"/>
                                    <w:bottom w:val="none" w:sz="0" w:space="0" w:color="auto"/>
                                    <w:right w:val="none" w:sz="0" w:space="0" w:color="auto"/>
                                  </w:divBdr>
                                  <w:divsChild>
                                    <w:div w:id="14344711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99584391">
                              <w:marLeft w:val="0"/>
                              <w:marRight w:val="0"/>
                              <w:marTop w:val="0"/>
                              <w:marBottom w:val="0"/>
                              <w:divBdr>
                                <w:top w:val="none" w:sz="0" w:space="0" w:color="auto"/>
                                <w:left w:val="none" w:sz="0" w:space="0" w:color="auto"/>
                                <w:bottom w:val="none" w:sz="0" w:space="0" w:color="auto"/>
                                <w:right w:val="none" w:sz="0" w:space="0" w:color="auto"/>
                              </w:divBdr>
                              <w:divsChild>
                                <w:div w:id="457071846">
                                  <w:marLeft w:val="405"/>
                                  <w:marRight w:val="405"/>
                                  <w:marTop w:val="225"/>
                                  <w:marBottom w:val="180"/>
                                  <w:divBdr>
                                    <w:top w:val="none" w:sz="0" w:space="0" w:color="auto"/>
                                    <w:left w:val="none" w:sz="0" w:space="0" w:color="auto"/>
                                    <w:bottom w:val="none" w:sz="0" w:space="0" w:color="auto"/>
                                    <w:right w:val="none" w:sz="0" w:space="0" w:color="auto"/>
                                  </w:divBdr>
                                  <w:divsChild>
                                    <w:div w:id="732587139">
                                      <w:marLeft w:val="0"/>
                                      <w:marRight w:val="0"/>
                                      <w:marTop w:val="60"/>
                                      <w:marBottom w:val="0"/>
                                      <w:divBdr>
                                        <w:top w:val="single" w:sz="6" w:space="0" w:color="D4E5F2"/>
                                        <w:left w:val="none" w:sz="0" w:space="0" w:color="auto"/>
                                        <w:bottom w:val="none" w:sz="0" w:space="0" w:color="auto"/>
                                        <w:right w:val="none" w:sz="0" w:space="0" w:color="auto"/>
                                      </w:divBdr>
                                    </w:div>
                                  </w:divsChild>
                                </w:div>
                                <w:div w:id="1179196819">
                                  <w:marLeft w:val="405"/>
                                  <w:marRight w:val="405"/>
                                  <w:marTop w:val="75"/>
                                  <w:marBottom w:val="75"/>
                                  <w:divBdr>
                                    <w:top w:val="none" w:sz="0" w:space="0" w:color="auto"/>
                                    <w:left w:val="none" w:sz="0" w:space="0" w:color="auto"/>
                                    <w:bottom w:val="none" w:sz="0" w:space="0" w:color="auto"/>
                                    <w:right w:val="none" w:sz="0" w:space="0" w:color="auto"/>
                                  </w:divBdr>
                                  <w:divsChild>
                                    <w:div w:id="103616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78348491">
                              <w:marLeft w:val="0"/>
                              <w:marRight w:val="0"/>
                              <w:marTop w:val="0"/>
                              <w:marBottom w:val="0"/>
                              <w:divBdr>
                                <w:top w:val="none" w:sz="0" w:space="0" w:color="auto"/>
                                <w:left w:val="none" w:sz="0" w:space="0" w:color="auto"/>
                                <w:bottom w:val="none" w:sz="0" w:space="0" w:color="auto"/>
                                <w:right w:val="none" w:sz="0" w:space="0" w:color="auto"/>
                              </w:divBdr>
                              <w:divsChild>
                                <w:div w:id="480003571">
                                  <w:marLeft w:val="405"/>
                                  <w:marRight w:val="405"/>
                                  <w:marTop w:val="225"/>
                                  <w:marBottom w:val="180"/>
                                  <w:divBdr>
                                    <w:top w:val="none" w:sz="0" w:space="0" w:color="auto"/>
                                    <w:left w:val="none" w:sz="0" w:space="0" w:color="auto"/>
                                    <w:bottom w:val="none" w:sz="0" w:space="0" w:color="auto"/>
                                    <w:right w:val="none" w:sz="0" w:space="0" w:color="auto"/>
                                  </w:divBdr>
                                  <w:divsChild>
                                    <w:div w:id="1936940803">
                                      <w:marLeft w:val="0"/>
                                      <w:marRight w:val="0"/>
                                      <w:marTop w:val="60"/>
                                      <w:marBottom w:val="0"/>
                                      <w:divBdr>
                                        <w:top w:val="single" w:sz="6" w:space="0" w:color="D4E5F2"/>
                                        <w:left w:val="none" w:sz="0" w:space="0" w:color="auto"/>
                                        <w:bottom w:val="none" w:sz="0" w:space="0" w:color="auto"/>
                                        <w:right w:val="none" w:sz="0" w:space="0" w:color="auto"/>
                                      </w:divBdr>
                                    </w:div>
                                  </w:divsChild>
                                </w:div>
                                <w:div w:id="1739211820">
                                  <w:marLeft w:val="405"/>
                                  <w:marRight w:val="405"/>
                                  <w:marTop w:val="75"/>
                                  <w:marBottom w:val="75"/>
                                  <w:divBdr>
                                    <w:top w:val="none" w:sz="0" w:space="0" w:color="auto"/>
                                    <w:left w:val="none" w:sz="0" w:space="0" w:color="auto"/>
                                    <w:bottom w:val="none" w:sz="0" w:space="0" w:color="auto"/>
                                    <w:right w:val="none" w:sz="0" w:space="0" w:color="auto"/>
                                  </w:divBdr>
                                  <w:divsChild>
                                    <w:div w:id="5230558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81206224">
                              <w:marLeft w:val="0"/>
                              <w:marRight w:val="0"/>
                              <w:marTop w:val="0"/>
                              <w:marBottom w:val="0"/>
                              <w:divBdr>
                                <w:top w:val="none" w:sz="0" w:space="0" w:color="auto"/>
                                <w:left w:val="none" w:sz="0" w:space="0" w:color="auto"/>
                                <w:bottom w:val="none" w:sz="0" w:space="0" w:color="auto"/>
                                <w:right w:val="none" w:sz="0" w:space="0" w:color="auto"/>
                              </w:divBdr>
                              <w:divsChild>
                                <w:div w:id="1633098262">
                                  <w:marLeft w:val="405"/>
                                  <w:marRight w:val="405"/>
                                  <w:marTop w:val="225"/>
                                  <w:marBottom w:val="180"/>
                                  <w:divBdr>
                                    <w:top w:val="none" w:sz="0" w:space="0" w:color="auto"/>
                                    <w:left w:val="none" w:sz="0" w:space="0" w:color="auto"/>
                                    <w:bottom w:val="none" w:sz="0" w:space="0" w:color="auto"/>
                                    <w:right w:val="none" w:sz="0" w:space="0" w:color="auto"/>
                                  </w:divBdr>
                                  <w:divsChild>
                                    <w:div w:id="1440295518">
                                      <w:marLeft w:val="0"/>
                                      <w:marRight w:val="0"/>
                                      <w:marTop w:val="60"/>
                                      <w:marBottom w:val="0"/>
                                      <w:divBdr>
                                        <w:top w:val="single" w:sz="6" w:space="0" w:color="D4E5F2"/>
                                        <w:left w:val="none" w:sz="0" w:space="0" w:color="auto"/>
                                        <w:bottom w:val="none" w:sz="0" w:space="0" w:color="auto"/>
                                        <w:right w:val="none" w:sz="0" w:space="0" w:color="auto"/>
                                      </w:divBdr>
                                    </w:div>
                                  </w:divsChild>
                                </w:div>
                                <w:div w:id="754518718">
                                  <w:marLeft w:val="405"/>
                                  <w:marRight w:val="405"/>
                                  <w:marTop w:val="75"/>
                                  <w:marBottom w:val="75"/>
                                  <w:divBdr>
                                    <w:top w:val="none" w:sz="0" w:space="0" w:color="auto"/>
                                    <w:left w:val="none" w:sz="0" w:space="0" w:color="auto"/>
                                    <w:bottom w:val="none" w:sz="0" w:space="0" w:color="auto"/>
                                    <w:right w:val="none" w:sz="0" w:space="0" w:color="auto"/>
                                  </w:divBdr>
                                  <w:divsChild>
                                    <w:div w:id="12200974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83475124">
                              <w:marLeft w:val="0"/>
                              <w:marRight w:val="0"/>
                              <w:marTop w:val="0"/>
                              <w:marBottom w:val="0"/>
                              <w:divBdr>
                                <w:top w:val="none" w:sz="0" w:space="0" w:color="auto"/>
                                <w:left w:val="none" w:sz="0" w:space="0" w:color="auto"/>
                                <w:bottom w:val="none" w:sz="0" w:space="0" w:color="auto"/>
                                <w:right w:val="none" w:sz="0" w:space="0" w:color="auto"/>
                              </w:divBdr>
                              <w:divsChild>
                                <w:div w:id="193229512">
                                  <w:marLeft w:val="405"/>
                                  <w:marRight w:val="405"/>
                                  <w:marTop w:val="225"/>
                                  <w:marBottom w:val="180"/>
                                  <w:divBdr>
                                    <w:top w:val="none" w:sz="0" w:space="0" w:color="auto"/>
                                    <w:left w:val="none" w:sz="0" w:space="0" w:color="auto"/>
                                    <w:bottom w:val="none" w:sz="0" w:space="0" w:color="auto"/>
                                    <w:right w:val="none" w:sz="0" w:space="0" w:color="auto"/>
                                  </w:divBdr>
                                  <w:divsChild>
                                    <w:div w:id="153498271">
                                      <w:marLeft w:val="0"/>
                                      <w:marRight w:val="0"/>
                                      <w:marTop w:val="60"/>
                                      <w:marBottom w:val="0"/>
                                      <w:divBdr>
                                        <w:top w:val="single" w:sz="6" w:space="0" w:color="D4E5F2"/>
                                        <w:left w:val="none" w:sz="0" w:space="0" w:color="auto"/>
                                        <w:bottom w:val="none" w:sz="0" w:space="0" w:color="auto"/>
                                        <w:right w:val="none" w:sz="0" w:space="0" w:color="auto"/>
                                      </w:divBdr>
                                    </w:div>
                                  </w:divsChild>
                                </w:div>
                                <w:div w:id="1861582647">
                                  <w:marLeft w:val="405"/>
                                  <w:marRight w:val="405"/>
                                  <w:marTop w:val="75"/>
                                  <w:marBottom w:val="75"/>
                                  <w:divBdr>
                                    <w:top w:val="none" w:sz="0" w:space="0" w:color="auto"/>
                                    <w:left w:val="none" w:sz="0" w:space="0" w:color="auto"/>
                                    <w:bottom w:val="none" w:sz="0" w:space="0" w:color="auto"/>
                                    <w:right w:val="none" w:sz="0" w:space="0" w:color="auto"/>
                                  </w:divBdr>
                                  <w:divsChild>
                                    <w:div w:id="555194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7896523">
                              <w:marLeft w:val="0"/>
                              <w:marRight w:val="0"/>
                              <w:marTop w:val="0"/>
                              <w:marBottom w:val="0"/>
                              <w:divBdr>
                                <w:top w:val="none" w:sz="0" w:space="0" w:color="auto"/>
                                <w:left w:val="none" w:sz="0" w:space="0" w:color="auto"/>
                                <w:bottom w:val="none" w:sz="0" w:space="0" w:color="auto"/>
                                <w:right w:val="none" w:sz="0" w:space="0" w:color="auto"/>
                              </w:divBdr>
                              <w:divsChild>
                                <w:div w:id="1808475220">
                                  <w:marLeft w:val="405"/>
                                  <w:marRight w:val="405"/>
                                  <w:marTop w:val="225"/>
                                  <w:marBottom w:val="180"/>
                                  <w:divBdr>
                                    <w:top w:val="none" w:sz="0" w:space="0" w:color="auto"/>
                                    <w:left w:val="none" w:sz="0" w:space="0" w:color="auto"/>
                                    <w:bottom w:val="none" w:sz="0" w:space="0" w:color="auto"/>
                                    <w:right w:val="none" w:sz="0" w:space="0" w:color="auto"/>
                                  </w:divBdr>
                                  <w:divsChild>
                                    <w:div w:id="531844211">
                                      <w:marLeft w:val="0"/>
                                      <w:marRight w:val="0"/>
                                      <w:marTop w:val="60"/>
                                      <w:marBottom w:val="0"/>
                                      <w:divBdr>
                                        <w:top w:val="single" w:sz="6" w:space="0" w:color="D4E5F2"/>
                                        <w:left w:val="none" w:sz="0" w:space="0" w:color="auto"/>
                                        <w:bottom w:val="none" w:sz="0" w:space="0" w:color="auto"/>
                                        <w:right w:val="none" w:sz="0" w:space="0" w:color="auto"/>
                                      </w:divBdr>
                                    </w:div>
                                  </w:divsChild>
                                </w:div>
                                <w:div w:id="558369679">
                                  <w:marLeft w:val="405"/>
                                  <w:marRight w:val="405"/>
                                  <w:marTop w:val="75"/>
                                  <w:marBottom w:val="75"/>
                                  <w:divBdr>
                                    <w:top w:val="none" w:sz="0" w:space="0" w:color="auto"/>
                                    <w:left w:val="none" w:sz="0" w:space="0" w:color="auto"/>
                                    <w:bottom w:val="none" w:sz="0" w:space="0" w:color="auto"/>
                                    <w:right w:val="none" w:sz="0" w:space="0" w:color="auto"/>
                                  </w:divBdr>
                                  <w:divsChild>
                                    <w:div w:id="9689741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78991116">
                              <w:marLeft w:val="0"/>
                              <w:marRight w:val="0"/>
                              <w:marTop w:val="0"/>
                              <w:marBottom w:val="0"/>
                              <w:divBdr>
                                <w:top w:val="none" w:sz="0" w:space="0" w:color="auto"/>
                                <w:left w:val="none" w:sz="0" w:space="0" w:color="auto"/>
                                <w:bottom w:val="none" w:sz="0" w:space="0" w:color="auto"/>
                                <w:right w:val="none" w:sz="0" w:space="0" w:color="auto"/>
                              </w:divBdr>
                              <w:divsChild>
                                <w:div w:id="1800874872">
                                  <w:marLeft w:val="405"/>
                                  <w:marRight w:val="405"/>
                                  <w:marTop w:val="225"/>
                                  <w:marBottom w:val="180"/>
                                  <w:divBdr>
                                    <w:top w:val="none" w:sz="0" w:space="0" w:color="auto"/>
                                    <w:left w:val="none" w:sz="0" w:space="0" w:color="auto"/>
                                    <w:bottom w:val="none" w:sz="0" w:space="0" w:color="auto"/>
                                    <w:right w:val="none" w:sz="0" w:space="0" w:color="auto"/>
                                  </w:divBdr>
                                  <w:divsChild>
                                    <w:div w:id="624847382">
                                      <w:marLeft w:val="0"/>
                                      <w:marRight w:val="0"/>
                                      <w:marTop w:val="60"/>
                                      <w:marBottom w:val="0"/>
                                      <w:divBdr>
                                        <w:top w:val="single" w:sz="6" w:space="0" w:color="D4E5F2"/>
                                        <w:left w:val="none" w:sz="0" w:space="0" w:color="auto"/>
                                        <w:bottom w:val="none" w:sz="0" w:space="0" w:color="auto"/>
                                        <w:right w:val="none" w:sz="0" w:space="0" w:color="auto"/>
                                      </w:divBdr>
                                    </w:div>
                                  </w:divsChild>
                                </w:div>
                                <w:div w:id="1762793033">
                                  <w:marLeft w:val="405"/>
                                  <w:marRight w:val="405"/>
                                  <w:marTop w:val="75"/>
                                  <w:marBottom w:val="75"/>
                                  <w:divBdr>
                                    <w:top w:val="none" w:sz="0" w:space="0" w:color="auto"/>
                                    <w:left w:val="none" w:sz="0" w:space="0" w:color="auto"/>
                                    <w:bottom w:val="none" w:sz="0" w:space="0" w:color="auto"/>
                                    <w:right w:val="none" w:sz="0" w:space="0" w:color="auto"/>
                                  </w:divBdr>
                                  <w:divsChild>
                                    <w:div w:id="8590508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7889810">
                              <w:marLeft w:val="0"/>
                              <w:marRight w:val="0"/>
                              <w:marTop w:val="0"/>
                              <w:marBottom w:val="0"/>
                              <w:divBdr>
                                <w:top w:val="none" w:sz="0" w:space="0" w:color="auto"/>
                                <w:left w:val="none" w:sz="0" w:space="0" w:color="auto"/>
                                <w:bottom w:val="none" w:sz="0" w:space="0" w:color="auto"/>
                                <w:right w:val="none" w:sz="0" w:space="0" w:color="auto"/>
                              </w:divBdr>
                              <w:divsChild>
                                <w:div w:id="1900091498">
                                  <w:marLeft w:val="405"/>
                                  <w:marRight w:val="405"/>
                                  <w:marTop w:val="225"/>
                                  <w:marBottom w:val="180"/>
                                  <w:divBdr>
                                    <w:top w:val="none" w:sz="0" w:space="0" w:color="auto"/>
                                    <w:left w:val="none" w:sz="0" w:space="0" w:color="auto"/>
                                    <w:bottom w:val="none" w:sz="0" w:space="0" w:color="auto"/>
                                    <w:right w:val="none" w:sz="0" w:space="0" w:color="auto"/>
                                  </w:divBdr>
                                  <w:divsChild>
                                    <w:div w:id="381027681">
                                      <w:marLeft w:val="0"/>
                                      <w:marRight w:val="0"/>
                                      <w:marTop w:val="60"/>
                                      <w:marBottom w:val="0"/>
                                      <w:divBdr>
                                        <w:top w:val="single" w:sz="6" w:space="0" w:color="D4E5F2"/>
                                        <w:left w:val="none" w:sz="0" w:space="0" w:color="auto"/>
                                        <w:bottom w:val="none" w:sz="0" w:space="0" w:color="auto"/>
                                        <w:right w:val="none" w:sz="0" w:space="0" w:color="auto"/>
                                      </w:divBdr>
                                    </w:div>
                                  </w:divsChild>
                                </w:div>
                                <w:div w:id="296572484">
                                  <w:marLeft w:val="405"/>
                                  <w:marRight w:val="405"/>
                                  <w:marTop w:val="75"/>
                                  <w:marBottom w:val="75"/>
                                  <w:divBdr>
                                    <w:top w:val="none" w:sz="0" w:space="0" w:color="auto"/>
                                    <w:left w:val="none" w:sz="0" w:space="0" w:color="auto"/>
                                    <w:bottom w:val="none" w:sz="0" w:space="0" w:color="auto"/>
                                    <w:right w:val="none" w:sz="0" w:space="0" w:color="auto"/>
                                  </w:divBdr>
                                  <w:divsChild>
                                    <w:div w:id="10000432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58797985">
                              <w:marLeft w:val="0"/>
                              <w:marRight w:val="0"/>
                              <w:marTop w:val="0"/>
                              <w:marBottom w:val="0"/>
                              <w:divBdr>
                                <w:top w:val="none" w:sz="0" w:space="0" w:color="auto"/>
                                <w:left w:val="none" w:sz="0" w:space="0" w:color="auto"/>
                                <w:bottom w:val="none" w:sz="0" w:space="0" w:color="auto"/>
                                <w:right w:val="none" w:sz="0" w:space="0" w:color="auto"/>
                              </w:divBdr>
                              <w:divsChild>
                                <w:div w:id="825898988">
                                  <w:marLeft w:val="405"/>
                                  <w:marRight w:val="405"/>
                                  <w:marTop w:val="225"/>
                                  <w:marBottom w:val="180"/>
                                  <w:divBdr>
                                    <w:top w:val="none" w:sz="0" w:space="0" w:color="auto"/>
                                    <w:left w:val="none" w:sz="0" w:space="0" w:color="auto"/>
                                    <w:bottom w:val="none" w:sz="0" w:space="0" w:color="auto"/>
                                    <w:right w:val="none" w:sz="0" w:space="0" w:color="auto"/>
                                  </w:divBdr>
                                  <w:divsChild>
                                    <w:div w:id="511191267">
                                      <w:marLeft w:val="0"/>
                                      <w:marRight w:val="0"/>
                                      <w:marTop w:val="60"/>
                                      <w:marBottom w:val="0"/>
                                      <w:divBdr>
                                        <w:top w:val="single" w:sz="6" w:space="0" w:color="D4E5F2"/>
                                        <w:left w:val="none" w:sz="0" w:space="0" w:color="auto"/>
                                        <w:bottom w:val="none" w:sz="0" w:space="0" w:color="auto"/>
                                        <w:right w:val="none" w:sz="0" w:space="0" w:color="auto"/>
                                      </w:divBdr>
                                    </w:div>
                                  </w:divsChild>
                                </w:div>
                                <w:div w:id="1538002159">
                                  <w:marLeft w:val="405"/>
                                  <w:marRight w:val="405"/>
                                  <w:marTop w:val="75"/>
                                  <w:marBottom w:val="75"/>
                                  <w:divBdr>
                                    <w:top w:val="none" w:sz="0" w:space="0" w:color="auto"/>
                                    <w:left w:val="none" w:sz="0" w:space="0" w:color="auto"/>
                                    <w:bottom w:val="none" w:sz="0" w:space="0" w:color="auto"/>
                                    <w:right w:val="none" w:sz="0" w:space="0" w:color="auto"/>
                                  </w:divBdr>
                                  <w:divsChild>
                                    <w:div w:id="4369946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84920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671181222">
                      <w:marLeft w:val="0"/>
                      <w:marRight w:val="0"/>
                      <w:marTop w:val="0"/>
                      <w:marBottom w:val="0"/>
                      <w:divBdr>
                        <w:top w:val="none" w:sz="0" w:space="0" w:color="auto"/>
                        <w:left w:val="none" w:sz="0" w:space="0" w:color="auto"/>
                        <w:bottom w:val="none" w:sz="0" w:space="0" w:color="auto"/>
                        <w:right w:val="none" w:sz="0" w:space="0" w:color="auto"/>
                      </w:divBdr>
                      <w:divsChild>
                        <w:div w:id="1178882328">
                          <w:marLeft w:val="0"/>
                          <w:marRight w:val="0"/>
                          <w:marTop w:val="0"/>
                          <w:marBottom w:val="0"/>
                          <w:divBdr>
                            <w:top w:val="none" w:sz="0" w:space="0" w:color="auto"/>
                            <w:left w:val="none" w:sz="0" w:space="0" w:color="auto"/>
                            <w:bottom w:val="none" w:sz="0" w:space="0" w:color="auto"/>
                            <w:right w:val="none" w:sz="0" w:space="0" w:color="auto"/>
                          </w:divBdr>
                          <w:divsChild>
                            <w:div w:id="179587591">
                              <w:marLeft w:val="0"/>
                              <w:marRight w:val="0"/>
                              <w:marTop w:val="0"/>
                              <w:marBottom w:val="0"/>
                              <w:divBdr>
                                <w:top w:val="none" w:sz="0" w:space="0" w:color="auto"/>
                                <w:left w:val="none" w:sz="0" w:space="0" w:color="auto"/>
                                <w:bottom w:val="none" w:sz="0" w:space="0" w:color="auto"/>
                                <w:right w:val="none" w:sz="0" w:space="0" w:color="auto"/>
                              </w:divBdr>
                              <w:divsChild>
                                <w:div w:id="301274787">
                                  <w:marLeft w:val="225"/>
                                  <w:marRight w:val="225"/>
                                  <w:marTop w:val="75"/>
                                  <w:marBottom w:val="300"/>
                                  <w:divBdr>
                                    <w:top w:val="none" w:sz="0" w:space="0" w:color="auto"/>
                                    <w:left w:val="none" w:sz="0" w:space="0" w:color="auto"/>
                                    <w:bottom w:val="none" w:sz="0" w:space="0" w:color="auto"/>
                                    <w:right w:val="none" w:sz="0" w:space="0" w:color="auto"/>
                                  </w:divBdr>
                                </w:div>
                              </w:divsChild>
                            </w:div>
                            <w:div w:id="66614874">
                              <w:marLeft w:val="0"/>
                              <w:marRight w:val="0"/>
                              <w:marTop w:val="0"/>
                              <w:marBottom w:val="0"/>
                              <w:divBdr>
                                <w:top w:val="none" w:sz="0" w:space="0" w:color="auto"/>
                                <w:left w:val="none" w:sz="0" w:space="0" w:color="auto"/>
                                <w:bottom w:val="none" w:sz="0" w:space="0" w:color="auto"/>
                                <w:right w:val="none" w:sz="0" w:space="0" w:color="auto"/>
                              </w:divBdr>
                              <w:divsChild>
                                <w:div w:id="909312944">
                                  <w:marLeft w:val="225"/>
                                  <w:marRight w:val="225"/>
                                  <w:marTop w:val="75"/>
                                  <w:marBottom w:val="300"/>
                                  <w:divBdr>
                                    <w:top w:val="none" w:sz="0" w:space="0" w:color="auto"/>
                                    <w:left w:val="none" w:sz="0" w:space="0" w:color="auto"/>
                                    <w:bottom w:val="none" w:sz="0" w:space="0" w:color="auto"/>
                                    <w:right w:val="none" w:sz="0" w:space="0" w:color="auto"/>
                                  </w:divBdr>
                                </w:div>
                              </w:divsChild>
                            </w:div>
                            <w:div w:id="411003006">
                              <w:marLeft w:val="225"/>
                              <w:marRight w:val="225"/>
                              <w:marTop w:val="75"/>
                              <w:marBottom w:val="300"/>
                              <w:divBdr>
                                <w:top w:val="none" w:sz="0" w:space="0" w:color="auto"/>
                                <w:left w:val="none" w:sz="0" w:space="0" w:color="auto"/>
                                <w:bottom w:val="none" w:sz="0" w:space="0" w:color="auto"/>
                                <w:right w:val="none" w:sz="0" w:space="0" w:color="auto"/>
                              </w:divBdr>
                            </w:div>
                            <w:div w:id="1274050974">
                              <w:marLeft w:val="225"/>
                              <w:marRight w:val="225"/>
                              <w:marTop w:val="75"/>
                              <w:marBottom w:val="300"/>
                              <w:divBdr>
                                <w:top w:val="none" w:sz="0" w:space="0" w:color="auto"/>
                                <w:left w:val="none" w:sz="0" w:space="0" w:color="auto"/>
                                <w:bottom w:val="none" w:sz="0" w:space="0" w:color="auto"/>
                                <w:right w:val="none" w:sz="0" w:space="0" w:color="auto"/>
                              </w:divBdr>
                            </w:div>
                            <w:div w:id="249237051">
                              <w:marLeft w:val="0"/>
                              <w:marRight w:val="0"/>
                              <w:marTop w:val="0"/>
                              <w:marBottom w:val="0"/>
                              <w:divBdr>
                                <w:top w:val="none" w:sz="0" w:space="0" w:color="auto"/>
                                <w:left w:val="none" w:sz="0" w:space="0" w:color="auto"/>
                                <w:bottom w:val="none" w:sz="0" w:space="0" w:color="auto"/>
                                <w:right w:val="none" w:sz="0" w:space="0" w:color="auto"/>
                              </w:divBdr>
                              <w:divsChild>
                                <w:div w:id="315185235">
                                  <w:marLeft w:val="225"/>
                                  <w:marRight w:val="225"/>
                                  <w:marTop w:val="75"/>
                                  <w:marBottom w:val="300"/>
                                  <w:divBdr>
                                    <w:top w:val="none" w:sz="0" w:space="0" w:color="auto"/>
                                    <w:left w:val="none" w:sz="0" w:space="0" w:color="auto"/>
                                    <w:bottom w:val="none" w:sz="0" w:space="0" w:color="auto"/>
                                    <w:right w:val="none" w:sz="0" w:space="0" w:color="auto"/>
                                  </w:divBdr>
                                </w:div>
                              </w:divsChild>
                            </w:div>
                            <w:div w:id="1723754261">
                              <w:marLeft w:val="0"/>
                              <w:marRight w:val="0"/>
                              <w:marTop w:val="0"/>
                              <w:marBottom w:val="0"/>
                              <w:divBdr>
                                <w:top w:val="none" w:sz="0" w:space="0" w:color="auto"/>
                                <w:left w:val="none" w:sz="0" w:space="0" w:color="auto"/>
                                <w:bottom w:val="none" w:sz="0" w:space="0" w:color="auto"/>
                                <w:right w:val="none" w:sz="0" w:space="0" w:color="auto"/>
                              </w:divBdr>
                              <w:divsChild>
                                <w:div w:id="1553997218">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1536960226">
                      <w:marLeft w:val="0"/>
                      <w:marRight w:val="0"/>
                      <w:marTop w:val="0"/>
                      <w:marBottom w:val="0"/>
                      <w:divBdr>
                        <w:top w:val="none" w:sz="0" w:space="0" w:color="auto"/>
                        <w:left w:val="none" w:sz="0" w:space="0" w:color="auto"/>
                        <w:bottom w:val="none" w:sz="0" w:space="0" w:color="auto"/>
                        <w:right w:val="none" w:sz="0" w:space="0" w:color="auto"/>
                      </w:divBdr>
                      <w:divsChild>
                        <w:div w:id="70660278">
                          <w:marLeft w:val="0"/>
                          <w:marRight w:val="0"/>
                          <w:marTop w:val="0"/>
                          <w:marBottom w:val="0"/>
                          <w:divBdr>
                            <w:top w:val="none" w:sz="0" w:space="0" w:color="auto"/>
                            <w:left w:val="none" w:sz="0" w:space="0" w:color="auto"/>
                            <w:bottom w:val="none" w:sz="0" w:space="0" w:color="auto"/>
                            <w:right w:val="none" w:sz="0" w:space="0" w:color="auto"/>
                          </w:divBdr>
                          <w:divsChild>
                            <w:div w:id="196048781">
                              <w:marLeft w:val="0"/>
                              <w:marRight w:val="0"/>
                              <w:marTop w:val="0"/>
                              <w:marBottom w:val="0"/>
                              <w:divBdr>
                                <w:top w:val="none" w:sz="0" w:space="0" w:color="auto"/>
                                <w:left w:val="none" w:sz="0" w:space="0" w:color="auto"/>
                                <w:bottom w:val="none" w:sz="0" w:space="0" w:color="auto"/>
                                <w:right w:val="none" w:sz="0" w:space="0" w:color="auto"/>
                              </w:divBdr>
                              <w:divsChild>
                                <w:div w:id="619606334">
                                  <w:marLeft w:val="225"/>
                                  <w:marRight w:val="225"/>
                                  <w:marTop w:val="75"/>
                                  <w:marBottom w:val="300"/>
                                  <w:divBdr>
                                    <w:top w:val="none" w:sz="0" w:space="0" w:color="auto"/>
                                    <w:left w:val="none" w:sz="0" w:space="0" w:color="auto"/>
                                    <w:bottom w:val="none" w:sz="0" w:space="0" w:color="auto"/>
                                    <w:right w:val="none" w:sz="0" w:space="0" w:color="auto"/>
                                  </w:divBdr>
                                </w:div>
                              </w:divsChild>
                            </w:div>
                            <w:div w:id="679550891">
                              <w:marLeft w:val="0"/>
                              <w:marRight w:val="0"/>
                              <w:marTop w:val="0"/>
                              <w:marBottom w:val="0"/>
                              <w:divBdr>
                                <w:top w:val="none" w:sz="0" w:space="0" w:color="auto"/>
                                <w:left w:val="none" w:sz="0" w:space="0" w:color="auto"/>
                                <w:bottom w:val="none" w:sz="0" w:space="0" w:color="auto"/>
                                <w:right w:val="none" w:sz="0" w:space="0" w:color="auto"/>
                              </w:divBdr>
                              <w:divsChild>
                                <w:div w:id="45956972">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andyblogs.com/techlink_spanish/2009/10/seguros-de-la-puerta-sin-funcionamiento.html" TargetMode="External"/><Relationship Id="rId21" Type="http://schemas.openxmlformats.org/officeDocument/2006/relationships/hyperlink" Target="http://www.sandyblogs.com/techlink_spanish/2009/10/reemplazo-del-cable-de-la-palanca-del-selector-de-rango.html" TargetMode="External"/><Relationship Id="rId34" Type="http://schemas.openxmlformats.org/officeDocument/2006/relationships/hyperlink" Target="http://www.sandyblogs.com/techlink_spanish/2009/10/instalacion-del-dispositivo-deslizante-del-anillo-en-d.html" TargetMode="External"/><Relationship Id="rId42" Type="http://schemas.openxmlformats.org/officeDocument/2006/relationships/image" Target="media/image10.jpeg"/><Relationship Id="rId47" Type="http://schemas.openxmlformats.org/officeDocument/2006/relationships/hyperlink" Target="http://www.sandyblogs.com/techlink_spanish/2009/10/problemas-del-automovil---reparelo-bien-la-primera-vez-6.html" TargetMode="External"/><Relationship Id="rId50" Type="http://schemas.openxmlformats.org/officeDocument/2006/relationships/hyperlink" Target="http://www.sandyblogs.com/techlink_spanish/2009/10/problemas-del-pickup----reparelo-bien-la-primera-vez-2.html" TargetMode="External"/><Relationship Id="rId55" Type="http://schemas.openxmlformats.org/officeDocument/2006/relationships/image" Target="media/image11.jpeg"/><Relationship Id="rId63" Type="http://schemas.openxmlformats.org/officeDocument/2006/relationships/hyperlink" Target="http://www.sandyblogs.com/techlink_spanish/2010/04/" TargetMode="External"/><Relationship Id="rId68" Type="http://schemas.openxmlformats.org/officeDocument/2006/relationships/hyperlink" Target="http://www.sandyblogs.com/techlink_spanish/2009/11/" TargetMode="External"/><Relationship Id="rId76" Type="http://schemas.openxmlformats.org/officeDocument/2006/relationships/hyperlink" Target="http://www.sandyblogs.com/techlink_spanish/2009/03/" TargetMode="External"/><Relationship Id="rId84" Type="http://schemas.openxmlformats.org/officeDocument/2006/relationships/hyperlink" Target="http://www.sandyblogs.com/techlink_spanish/pdf-newsletter-archive.html" TargetMode="External"/><Relationship Id="rId89" Type="http://schemas.openxmlformats.org/officeDocument/2006/relationships/control" Target="activeX/activeX1.xml"/><Relationship Id="rId97" Type="http://schemas.openxmlformats.org/officeDocument/2006/relationships/hyperlink" Target="http://www.sandyblogs.com/techlink_spanish/2009/11/" TargetMode="External"/><Relationship Id="rId7" Type="http://schemas.openxmlformats.org/officeDocument/2006/relationships/hyperlink" Target="http://www.sandyblogs.com/techlink_spanish/2009/10/reparaciones-de-la-mdi.html" TargetMode="External"/><Relationship Id="rId71" Type="http://schemas.openxmlformats.org/officeDocument/2006/relationships/hyperlink" Target="http://www.sandyblogs.com/techlink_spanish/2009/08/" TargetMode="External"/><Relationship Id="rId92"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www.sandyblogs.com/techlink_spanish/2009/10/cambio-bloqueado-o-dificultad-al-cambiar----transmision-manual.html" TargetMode="External"/><Relationship Id="rId11" Type="http://schemas.openxmlformats.org/officeDocument/2006/relationships/hyperlink" Target="http://www.sandyblogs.com/techlink_spanish/2009/10/traqueteo-del-cilindro-456-en-linea-del-motor.html" TargetMode="External"/><Relationship Id="rId24" Type="http://schemas.openxmlformats.org/officeDocument/2006/relationships/image" Target="media/image5.jpeg"/><Relationship Id="rId32" Type="http://schemas.openxmlformats.org/officeDocument/2006/relationships/hyperlink" Target="http://www.sandyblogs.com/techlink_spanish/2009/10/ventana-electrica-sin-funcionamiento-despues-del-arranque.html" TargetMode="External"/><Relationship Id="rId37" Type="http://schemas.openxmlformats.org/officeDocument/2006/relationships/image" Target="media/image9.jpeg"/><Relationship Id="rId40" Type="http://schemas.openxmlformats.org/officeDocument/2006/relationships/hyperlink" Target="http://www.sandyblogs.com/techlink_spanish/2009/10/reemplazo-de-la-puerta-del-espejo-de-vanidad-del-tapasol.html" TargetMode="External"/><Relationship Id="rId45" Type="http://schemas.openxmlformats.org/officeDocument/2006/relationships/hyperlink" Target="mailto:EI@raytheon.com" TargetMode="External"/><Relationship Id="rId53" Type="http://schemas.openxmlformats.org/officeDocument/2006/relationships/hyperlink" Target="http://www.sandyblogs.com/techlink_spanish/2009/10/herramienta-de-prueba-de-la-antena-de-onstar.html" TargetMode="External"/><Relationship Id="rId58" Type="http://schemas.openxmlformats.org/officeDocument/2006/relationships/hyperlink" Target="http://www.sandyblogs.com/techlink_spanish/archives.html" TargetMode="External"/><Relationship Id="rId66" Type="http://schemas.openxmlformats.org/officeDocument/2006/relationships/hyperlink" Target="http://www.sandyblogs.com/techlink_spanish/2010/01/" TargetMode="External"/><Relationship Id="rId74" Type="http://schemas.openxmlformats.org/officeDocument/2006/relationships/hyperlink" Target="http://www.sandyblogs.com/techlink_spanish/2009/05/" TargetMode="External"/><Relationship Id="rId79" Type="http://schemas.openxmlformats.org/officeDocument/2006/relationships/hyperlink" Target="http://www.sandyblogs.com/techlink/index.html" TargetMode="External"/><Relationship Id="rId87" Type="http://schemas.openxmlformats.org/officeDocument/2006/relationships/hyperlink" Target="http://www.sandyblogs.com/techlink_spanish/atom.xml" TargetMode="External"/><Relationship Id="rId5" Type="http://schemas.openxmlformats.org/officeDocument/2006/relationships/hyperlink" Target="http://www.sandyblogs.com/techlink_spanish/2009/10/actualizacion-del-sistema-de-diagnostico-global.html" TargetMode="External"/><Relationship Id="rId61" Type="http://schemas.openxmlformats.org/officeDocument/2006/relationships/hyperlink" Target="http://www.sandyblogs.com/techlink_spanish/archives.html" TargetMode="External"/><Relationship Id="rId82" Type="http://schemas.openxmlformats.org/officeDocument/2006/relationships/hyperlink" Target="http://www.sandyblogs.com/techlink_spanish/index.html" TargetMode="External"/><Relationship Id="rId90" Type="http://schemas.openxmlformats.org/officeDocument/2006/relationships/image" Target="media/image14.wmf"/><Relationship Id="rId95" Type="http://schemas.openxmlformats.org/officeDocument/2006/relationships/control" Target="activeX/activeX4.xml"/><Relationship Id="rId19" Type="http://schemas.openxmlformats.org/officeDocument/2006/relationships/hyperlink" Target="http://www.sandyblogs.com/techlink_spanish/2009/10/videos-de-instalacion-de-las-franjas-de-rally-del-camaro.html" TargetMode="External"/><Relationship Id="rId14" Type="http://schemas.openxmlformats.org/officeDocument/2006/relationships/hyperlink" Target="http://www.sandyblogs.com/techlink_spanish/2009/10/anulacion-del-ruido-activo----equinoxterrain-2010.html" TargetMode="External"/><Relationship Id="rId22" Type="http://schemas.openxmlformats.org/officeDocument/2006/relationships/hyperlink" Target="http://www.sandyblogs.com/techlink_spanish/2009/10/reemplazo-del-cable-de-la-palanca-del-selector-de-rango.html" TargetMode="External"/><Relationship Id="rId27" Type="http://schemas.openxmlformats.org/officeDocument/2006/relationships/hyperlink" Target="http://www.sandyblogs.com/techlink_spanish/2009/10/seguros-de-la-puerta-sin-funcionamiento.html" TargetMode="External"/><Relationship Id="rId30" Type="http://schemas.openxmlformats.org/officeDocument/2006/relationships/image" Target="media/image6.jpeg"/><Relationship Id="rId35" Type="http://schemas.openxmlformats.org/officeDocument/2006/relationships/hyperlink" Target="http://www.sandyblogs.com/techlink_spanish/2009/10/instalacion-del-dispositivo-deslizante-del-anillo-en-d.html" TargetMode="External"/><Relationship Id="rId43" Type="http://schemas.openxmlformats.org/officeDocument/2006/relationships/hyperlink" Target="http://www.sandyblogs.com/techlink_spanish/2009/10/nuevo-metodo-de-distribucion-de-temas-nuevos.html" TargetMode="External"/><Relationship Id="rId48" Type="http://schemas.openxmlformats.org/officeDocument/2006/relationships/hyperlink" Target="http://www.sandyblogs.com/techlink_spanish/2009/10/problemas-del-automovil---reparelo-bien-la-primera-vez-6.html" TargetMode="External"/><Relationship Id="rId56" Type="http://schemas.openxmlformats.org/officeDocument/2006/relationships/hyperlink" Target="http://www.sandyblogs.com/techlink_spanish/2009/09/" TargetMode="External"/><Relationship Id="rId64" Type="http://schemas.openxmlformats.org/officeDocument/2006/relationships/hyperlink" Target="http://www.sandyblogs.com/techlink_spanish/2010/03/" TargetMode="External"/><Relationship Id="rId69" Type="http://schemas.openxmlformats.org/officeDocument/2006/relationships/hyperlink" Target="http://www.sandyblogs.com/techlink_spanish/2009/10/" TargetMode="External"/><Relationship Id="rId77" Type="http://schemas.openxmlformats.org/officeDocument/2006/relationships/hyperlink" Target="http://www.sandyblogs.com/techlink_spanish/2009/02/" TargetMode="External"/><Relationship Id="rId100" Type="http://schemas.openxmlformats.org/officeDocument/2006/relationships/fontTable" Target="fontTable.xml"/><Relationship Id="rId8" Type="http://schemas.openxmlformats.org/officeDocument/2006/relationships/hyperlink" Target="http://www.sandyblogs.com/techlink_spanish/2009/10/reparaciones-de-la-mdi.html" TargetMode="External"/><Relationship Id="rId51" Type="http://schemas.openxmlformats.org/officeDocument/2006/relationships/hyperlink" Target="http://www.sandyblogs.com/techlink_spanish/2009/10/transmisiones-de-servicio.html" TargetMode="External"/><Relationship Id="rId72" Type="http://schemas.openxmlformats.org/officeDocument/2006/relationships/hyperlink" Target="http://www.sandyblogs.com/techlink_spanish/2009/07/" TargetMode="External"/><Relationship Id="rId80" Type="http://schemas.openxmlformats.org/officeDocument/2006/relationships/hyperlink" Target="http://www.sandyblogs.com/techlink/index.html" TargetMode="External"/><Relationship Id="rId85" Type="http://schemas.openxmlformats.org/officeDocument/2006/relationships/hyperlink" Target="http://www.sandyblogs.com/techlink_spanish/previous-website-archive.html" TargetMode="External"/><Relationship Id="rId93" Type="http://schemas.openxmlformats.org/officeDocument/2006/relationships/control" Target="activeX/activeX3.xml"/><Relationship Id="rId98" Type="http://schemas.openxmlformats.org/officeDocument/2006/relationships/hyperlink" Target="http://www.sandyblogs.com/techlink_spanish/" TargetMode="External"/><Relationship Id="rId3" Type="http://schemas.openxmlformats.org/officeDocument/2006/relationships/settings" Target="settings.xml"/><Relationship Id="rId12" Type="http://schemas.openxmlformats.org/officeDocument/2006/relationships/hyperlink" Target="http://www.sandyblogs.com/techlink_spanish/2009/10/traqueteo-del-cilindro-456-en-linea-del-motor.html" TargetMode="External"/><Relationship Id="rId17" Type="http://schemas.openxmlformats.org/officeDocument/2006/relationships/hyperlink" Target="http://www.sandyblogs.com/techlink_spanish/2009/10/funcionamiento-de-las-ventanas-electricas-a-control-remoto.html" TargetMode="External"/><Relationship Id="rId25" Type="http://schemas.openxmlformats.org/officeDocument/2006/relationships/hyperlink" Target="mailto:paul.lukasik@gm.com" TargetMode="External"/><Relationship Id="rId33" Type="http://schemas.openxmlformats.org/officeDocument/2006/relationships/hyperlink" Target="http://www.sandyblogs.com/techlink_spanish/2009/10/ventana-electrica-sin-funcionamiento-despues-del-arranque.html" TargetMode="External"/><Relationship Id="rId38" Type="http://schemas.openxmlformats.org/officeDocument/2006/relationships/hyperlink" Target="http://www.sandyblogs.com/techlink_spanish/2009/10/ruidos-de-la-linea-de-la-transmision-en-4wd.html" TargetMode="External"/><Relationship Id="rId46" Type="http://schemas.openxmlformats.org/officeDocument/2006/relationships/hyperlink" Target="mailto:EI@raytheon.com" TargetMode="External"/><Relationship Id="rId59" Type="http://schemas.openxmlformats.org/officeDocument/2006/relationships/hyperlink" Target="http://www.sandyblogs.com/techlink_spanish/2009/11/" TargetMode="External"/><Relationship Id="rId67" Type="http://schemas.openxmlformats.org/officeDocument/2006/relationships/hyperlink" Target="http://www.sandyblogs.com/techlink_spanish/2009/12/" TargetMode="External"/><Relationship Id="rId20" Type="http://schemas.openxmlformats.org/officeDocument/2006/relationships/hyperlink" Target="http://www.sandyblogs.com/techlink_spanish/2009/10/videos-de-instalacion-de-las-franjas-de-rally-del-camaro.html" TargetMode="External"/><Relationship Id="rId41" Type="http://schemas.openxmlformats.org/officeDocument/2006/relationships/hyperlink" Target="http://www.sandyblogs.com/techlink_spanish/2009/10/reemplazo-de-la-puerta-del-espejo-de-vanidad-del-tapasol.html" TargetMode="External"/><Relationship Id="rId54" Type="http://schemas.openxmlformats.org/officeDocument/2006/relationships/hyperlink" Target="http://www.sandyblogs.com/techlink_spanish/2009/10/herramienta-de-prueba-de-la-antena-de-onstar.html" TargetMode="External"/><Relationship Id="rId62" Type="http://schemas.openxmlformats.org/officeDocument/2006/relationships/hyperlink" Target="http://www.sandyblogs.com/techlink_spanish/2010/05/" TargetMode="External"/><Relationship Id="rId70" Type="http://schemas.openxmlformats.org/officeDocument/2006/relationships/hyperlink" Target="http://www.sandyblogs.com/techlink_spanish/2009/09/" TargetMode="External"/><Relationship Id="rId75" Type="http://schemas.openxmlformats.org/officeDocument/2006/relationships/hyperlink" Target="http://www.sandyblogs.com/techlink_spanish/2009/04/" TargetMode="External"/><Relationship Id="rId83" Type="http://schemas.openxmlformats.org/officeDocument/2006/relationships/hyperlink" Target="http://www.sandyblogs.com/techlink_spanish/contact-us.html" TargetMode="External"/><Relationship Id="rId88" Type="http://schemas.openxmlformats.org/officeDocument/2006/relationships/image" Target="media/image13.wmf"/><Relationship Id="rId91" Type="http://schemas.openxmlformats.org/officeDocument/2006/relationships/control" Target="activeX/activeX2.xml"/><Relationship Id="rId96" Type="http://schemas.openxmlformats.org/officeDocument/2006/relationships/hyperlink" Target="http://www.sandyblogs.com/techlink_spanish/2009/09/"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www.sandyblogs.com/techlink_spanish/2009/10/cambio-bloqueado-o-dificultad-al-cambiar----transmision-manual.html" TargetMode="External"/><Relationship Id="rId36" Type="http://schemas.openxmlformats.org/officeDocument/2006/relationships/image" Target="media/image8.jpeg"/><Relationship Id="rId49" Type="http://schemas.openxmlformats.org/officeDocument/2006/relationships/hyperlink" Target="http://www.sandyblogs.com/techlink_spanish/2009/10/problemas-del-pickup----reparelo-bien-la-primera-vez-2.html" TargetMode="External"/><Relationship Id="rId57" Type="http://schemas.openxmlformats.org/officeDocument/2006/relationships/hyperlink" Target="http://www.sandyblogs.com/techlink_spanish/" TargetMode="External"/><Relationship Id="rId10" Type="http://schemas.openxmlformats.org/officeDocument/2006/relationships/hyperlink" Target="http://www.sandyblogs.com/techlink_spanish/2009/10/liquido-de-la-transmision-af40-6.html" TargetMode="External"/><Relationship Id="rId31" Type="http://schemas.openxmlformats.org/officeDocument/2006/relationships/image" Target="media/image7.jpeg"/><Relationship Id="rId44" Type="http://schemas.openxmlformats.org/officeDocument/2006/relationships/hyperlink" Target="http://www.sandyblogs.com/techlink_spanish/2009/10/nuevo-metodo-de-distribucion-de-temas-nuevos.html" TargetMode="External"/><Relationship Id="rId52" Type="http://schemas.openxmlformats.org/officeDocument/2006/relationships/hyperlink" Target="http://www.sandyblogs.com/techlink_spanish/2009/10/transmisiones-de-servicio.html" TargetMode="External"/><Relationship Id="rId60" Type="http://schemas.openxmlformats.org/officeDocument/2006/relationships/hyperlink" Target="http://www.sandyblogs.com/techlink_spanish/2010/05/buick-regal-para-el-2011.html" TargetMode="External"/><Relationship Id="rId65" Type="http://schemas.openxmlformats.org/officeDocument/2006/relationships/hyperlink" Target="http://www.sandyblogs.com/techlink_spanish/2010/02/" TargetMode="External"/><Relationship Id="rId73" Type="http://schemas.openxmlformats.org/officeDocument/2006/relationships/hyperlink" Target="http://www.sandyblogs.com/techlink_spanish/2009/06/" TargetMode="External"/><Relationship Id="rId78" Type="http://schemas.openxmlformats.org/officeDocument/2006/relationships/hyperlink" Target="http://www.sandyblogs.com/techlink_spanish/2009/01/" TargetMode="External"/><Relationship Id="rId81" Type="http://schemas.openxmlformats.org/officeDocument/2006/relationships/hyperlink" Target="http://www.sandyblogs.com/techlink_french/index.html" TargetMode="External"/><Relationship Id="rId86" Type="http://schemas.openxmlformats.org/officeDocument/2006/relationships/image" Target="media/image12.gif"/><Relationship Id="rId94" Type="http://schemas.openxmlformats.org/officeDocument/2006/relationships/image" Target="media/image16.wmf"/><Relationship Id="rId99" Type="http://schemas.openxmlformats.org/officeDocument/2006/relationships/hyperlink" Target="http://www.sandyblogs.com/techlink_spanish/archives.html"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ndyblogs.com/techlink_spanish/2009/10/liquido-de-la-transmision-af40-6.html" TargetMode="External"/><Relationship Id="rId13" Type="http://schemas.openxmlformats.org/officeDocument/2006/relationships/hyperlink" Target="http://www.sandyblogs.com/techlink_spanish/2009/10/anulacion-del-ruido-activo----equinoxterrain-2010.html" TargetMode="External"/><Relationship Id="rId18" Type="http://schemas.openxmlformats.org/officeDocument/2006/relationships/hyperlink" Target="http://www.sandyblogs.com/techlink_spanish/2009/10/funcionamiento-de-las-ventanas-electricas-a-control-remoto.html" TargetMode="External"/><Relationship Id="rId39" Type="http://schemas.openxmlformats.org/officeDocument/2006/relationships/hyperlink" Target="http://www.sandyblogs.com/techlink_spanish/2009/10/ruidos-de-la-linea-de-la-transmision-en-4wd.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28</Pages>
  <Words>7869</Words>
  <Characters>43282</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2010-07-11T21:05:00Z</dcterms:created>
  <dcterms:modified xsi:type="dcterms:W3CDTF">2010-07-11T21:44:00Z</dcterms:modified>
</cp:coreProperties>
</file>